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4E43" w14:textId="4C8576AC" w:rsidR="000F00D8" w:rsidRPr="00A66742" w:rsidRDefault="00442960" w:rsidP="002B2749">
      <w:pPr>
        <w:spacing w:after="200" w:line="276" w:lineRule="auto"/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95DC4E7" wp14:editId="3FA20372">
            <wp:simplePos x="0" y="0"/>
            <wp:positionH relativeFrom="column">
              <wp:posOffset>3939257</wp:posOffset>
            </wp:positionH>
            <wp:positionV relativeFrom="paragraph">
              <wp:posOffset>625297</wp:posOffset>
            </wp:positionV>
            <wp:extent cx="2914524" cy="2331562"/>
            <wp:effectExtent l="0" t="0" r="0" b="0"/>
            <wp:wrapThrough wrapText="bothSides">
              <wp:wrapPolygon edited="0">
                <wp:start x="8755" y="1942"/>
                <wp:lineTo x="3530" y="2824"/>
                <wp:lineTo x="2259" y="3354"/>
                <wp:lineTo x="2683" y="14475"/>
                <wp:lineTo x="4801" y="16416"/>
                <wp:lineTo x="5789" y="16416"/>
                <wp:lineTo x="11720" y="19947"/>
                <wp:lineTo x="11861" y="20300"/>
                <wp:lineTo x="12850" y="20300"/>
                <wp:lineTo x="12991" y="19947"/>
                <wp:lineTo x="13980" y="19241"/>
                <wp:lineTo x="15674" y="19241"/>
                <wp:lineTo x="19487" y="17299"/>
                <wp:lineTo x="19769" y="4766"/>
                <wp:lineTo x="9602" y="1942"/>
                <wp:lineTo x="8755" y="1942"/>
              </wp:wrapPolygon>
            </wp:wrapThrough>
            <wp:docPr id="1" name="Immagine 1" descr="Immagine che contiene microonde, se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microonde, se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524" cy="233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749" w:rsidRPr="00A77CF0">
        <w:rPr>
          <w:rFonts w:asciiTheme="minorHAnsi" w:eastAsiaTheme="minorHAnsi" w:hAnsiTheme="minorHAnsi" w:cs="Arial"/>
          <w:b/>
          <w:caps/>
          <w:noProof/>
          <w:color w:val="000000"/>
          <w:spacing w:val="-2"/>
          <w:sz w:val="27"/>
          <w:szCs w:val="27"/>
        </w:rPr>
        <w:drawing>
          <wp:anchor distT="0" distB="0" distL="114300" distR="114300" simplePos="0" relativeHeight="251649024" behindDoc="0" locked="0" layoutInCell="1" allowOverlap="1" wp14:anchorId="088EEE09" wp14:editId="3C4905C9">
            <wp:simplePos x="0" y="0"/>
            <wp:positionH relativeFrom="column">
              <wp:posOffset>5447665</wp:posOffset>
            </wp:positionH>
            <wp:positionV relativeFrom="paragraph">
              <wp:posOffset>-637120</wp:posOffset>
            </wp:positionV>
            <wp:extent cx="1036320" cy="421005"/>
            <wp:effectExtent l="19050" t="0" r="0" b="0"/>
            <wp:wrapThrough wrapText="bothSides">
              <wp:wrapPolygon edited="0">
                <wp:start x="-397" y="0"/>
                <wp:lineTo x="-397" y="20525"/>
                <wp:lineTo x="21441" y="20525"/>
                <wp:lineTo x="21441" y="0"/>
                <wp:lineTo x="-397" y="0"/>
              </wp:wrapPolygon>
            </wp:wrapThrough>
            <wp:docPr id="6" name="Immagine 5" descr="EUROVENT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VENT_2012.jpg"/>
                    <pic:cNvPicPr/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5E17" w:rsidRPr="001D5E17">
        <w:rPr>
          <w:rStyle w:val="COPtitolo10-11"/>
          <w:rFonts w:asciiTheme="minorHAnsi" w:eastAsiaTheme="minorHAnsi" w:hAnsiTheme="minorHAnsi" w:cstheme="minorHAnsi"/>
          <w:b/>
          <w:bCs/>
          <w:iCs/>
          <w:color w:val="auto"/>
          <w:spacing w:val="-2"/>
          <w:w w:val="94"/>
          <w:sz w:val="32"/>
          <w:szCs w:val="24"/>
          <w:lang w:eastAsia="en-US"/>
        </w:rPr>
        <w:t>REFRIGERATORI D’ACQUA E POMPE DI CALORE ARIA/ACQUA IN CLASSE A</w:t>
      </w:r>
      <w:r w:rsidR="002D0D84">
        <w:rPr>
          <w:rStyle w:val="COPtitolo10-11"/>
          <w:rFonts w:asciiTheme="minorHAnsi" w:eastAsiaTheme="minorHAnsi" w:hAnsiTheme="minorHAnsi" w:cstheme="minorHAnsi"/>
          <w:b/>
          <w:bCs/>
          <w:iCs/>
          <w:color w:val="auto"/>
          <w:spacing w:val="-2"/>
          <w:w w:val="94"/>
          <w:sz w:val="32"/>
          <w:szCs w:val="24"/>
          <w:lang w:eastAsia="en-US"/>
        </w:rPr>
        <w:t xml:space="preserve"> </w:t>
      </w:r>
      <w:r w:rsidR="001D5E17" w:rsidRPr="001D5E17">
        <w:rPr>
          <w:rStyle w:val="COPtitolo10-11"/>
          <w:rFonts w:asciiTheme="minorHAnsi" w:eastAsiaTheme="minorHAnsi" w:hAnsiTheme="minorHAnsi" w:cstheme="minorHAnsi"/>
          <w:b/>
          <w:bCs/>
          <w:iCs/>
          <w:color w:val="auto"/>
          <w:spacing w:val="-2"/>
          <w:w w:val="94"/>
          <w:sz w:val="32"/>
          <w:szCs w:val="24"/>
          <w:lang w:eastAsia="en-US"/>
        </w:rPr>
        <w:t>CON VENTILATORI ASSIALI, COMPRESSORE SCROLL INVERTER E</w:t>
      </w:r>
      <w:r w:rsidR="002D0D84">
        <w:rPr>
          <w:rStyle w:val="COPtitolo10-11"/>
          <w:rFonts w:asciiTheme="minorHAnsi" w:eastAsiaTheme="minorHAnsi" w:hAnsiTheme="minorHAnsi" w:cstheme="minorHAnsi"/>
          <w:b/>
          <w:bCs/>
          <w:iCs/>
          <w:color w:val="auto"/>
          <w:spacing w:val="-2"/>
          <w:w w:val="94"/>
          <w:sz w:val="32"/>
          <w:szCs w:val="24"/>
          <w:lang w:eastAsia="en-US"/>
        </w:rPr>
        <w:t xml:space="preserve"> </w:t>
      </w:r>
      <w:r w:rsidR="001D5E17" w:rsidRPr="001D5E17">
        <w:rPr>
          <w:rStyle w:val="COPtitolo10-11"/>
          <w:rFonts w:asciiTheme="minorHAnsi" w:eastAsiaTheme="minorHAnsi" w:hAnsiTheme="minorHAnsi" w:cstheme="minorHAnsi"/>
          <w:b/>
          <w:bCs/>
          <w:iCs/>
          <w:color w:val="auto"/>
          <w:spacing w:val="-2"/>
          <w:w w:val="94"/>
          <w:sz w:val="32"/>
          <w:szCs w:val="24"/>
          <w:lang w:eastAsia="en-US"/>
        </w:rPr>
        <w:t>SCAMBIATORE A PIASTRE</w:t>
      </w:r>
      <w:r w:rsidR="001D5E17" w:rsidRPr="001D5E17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 xml:space="preserve"> </w:t>
      </w:r>
      <w:r w:rsidR="00973665" w:rsidRPr="00A66742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 xml:space="preserve">DA </w:t>
      </w:r>
      <w:r w:rsidR="002B2749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>36</w:t>
      </w:r>
      <w:r w:rsidR="001D5E17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 xml:space="preserve"> </w:t>
      </w:r>
      <w:r w:rsidR="00193E51" w:rsidRPr="00EF6D21">
        <w:rPr>
          <w:rStyle w:val="COPtitolo10-11"/>
          <w:rFonts w:asciiTheme="minorHAnsi" w:eastAsiaTheme="minorHAnsi" w:hAnsiTheme="minorHAnsi" w:cstheme="minorHAnsi"/>
          <w:b/>
          <w:caps w:val="0"/>
          <w:color w:val="auto"/>
          <w:spacing w:val="-2"/>
          <w:w w:val="94"/>
          <w:sz w:val="32"/>
          <w:szCs w:val="24"/>
          <w:lang w:eastAsia="en-US"/>
        </w:rPr>
        <w:t>k</w:t>
      </w:r>
      <w:r w:rsidR="001D5E17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>W A 4</w:t>
      </w:r>
      <w:r w:rsidR="00973665" w:rsidRPr="00A66742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 xml:space="preserve">2 </w:t>
      </w:r>
      <w:r w:rsidR="00193E51" w:rsidRPr="00EF6D21">
        <w:rPr>
          <w:rStyle w:val="COPtitolo10-11"/>
          <w:rFonts w:asciiTheme="minorHAnsi" w:eastAsiaTheme="minorHAnsi" w:hAnsiTheme="minorHAnsi" w:cstheme="minorHAnsi"/>
          <w:b/>
          <w:caps w:val="0"/>
          <w:color w:val="auto"/>
          <w:spacing w:val="-2"/>
          <w:w w:val="94"/>
          <w:sz w:val="32"/>
          <w:szCs w:val="24"/>
          <w:lang w:eastAsia="en-US"/>
        </w:rPr>
        <w:t>k</w:t>
      </w:r>
      <w:r w:rsidR="00973665" w:rsidRPr="00A66742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>W</w:t>
      </w:r>
      <w:r w:rsidR="000F00D8" w:rsidRPr="00A66742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 xml:space="preserve"> </w:t>
      </w:r>
    </w:p>
    <w:p w14:paraId="198A3430" w14:textId="4D76C2F4" w:rsidR="00973665" w:rsidRPr="00A66742" w:rsidRDefault="00973665" w:rsidP="00A66742">
      <w:pPr>
        <w:jc w:val="both"/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</w:pPr>
    </w:p>
    <w:p w14:paraId="6600D2BA" w14:textId="3389E791" w:rsidR="00155AA8" w:rsidRDefault="00442960" w:rsidP="00A66742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32"/>
          <w:szCs w:val="24"/>
        </w:rPr>
      </w:pPr>
      <w:r>
        <w:rPr>
          <w:rStyle w:val="COPtitolo32"/>
          <w:rFonts w:asciiTheme="minorHAnsi" w:hAnsiTheme="minorHAnsi" w:cstheme="minorHAnsi"/>
          <w:b/>
          <w:color w:val="auto"/>
          <w:spacing w:val="-4"/>
          <w:sz w:val="32"/>
          <w:szCs w:val="24"/>
        </w:rPr>
        <w:t>LF</w:t>
      </w:r>
      <w:r w:rsidR="002B2749">
        <w:rPr>
          <w:rStyle w:val="COPtitolo32"/>
          <w:rFonts w:asciiTheme="minorHAnsi" w:hAnsiTheme="minorHAnsi" w:cstheme="minorHAnsi"/>
          <w:b/>
          <w:color w:val="auto"/>
          <w:spacing w:val="-4"/>
          <w:sz w:val="32"/>
          <w:szCs w:val="24"/>
        </w:rPr>
        <w:t>I 35-40</w:t>
      </w:r>
    </w:p>
    <w:p w14:paraId="1E5CB114" w14:textId="3127E520" w:rsidR="000A0C2E" w:rsidRDefault="000A0C2E" w:rsidP="00005D4A">
      <w:pPr>
        <w:pStyle w:val="Testo"/>
        <w:spacing w:line="240" w:lineRule="auto"/>
        <w:jc w:val="left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5A99CAEF" w14:textId="43F68881" w:rsidR="002B2749" w:rsidRDefault="002B2749" w:rsidP="000A0C2E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65020A61" w14:textId="2BEBD500" w:rsidR="000A0C2E" w:rsidRDefault="000A0C2E" w:rsidP="000A0C2E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  <w:r w:rsidRPr="002F6478"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  <w:t>UNITÀ</w:t>
      </w:r>
    </w:p>
    <w:p w14:paraId="1A551B55" w14:textId="67E0B79B" w:rsidR="00E0653F" w:rsidRDefault="00E0653F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4E065B87" w14:textId="064DE06C" w:rsidR="000A0C2E" w:rsidRDefault="000A0C2E" w:rsidP="00442960">
      <w:pPr>
        <w:pStyle w:val="Testo"/>
        <w:spacing w:line="240" w:lineRule="auto"/>
        <w:jc w:val="left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Refrigeratori d’acqua e pompe di calore aria/acqua in classe</w:t>
      </w:r>
      <w:r w:rsidR="001B576E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A con ventilatori assiali, compressore Scroll Inverter e scambiatore a piastre.</w:t>
      </w:r>
    </w:p>
    <w:p w14:paraId="64F2271A" w14:textId="6021DDBC" w:rsidR="000A0C2E" w:rsidRDefault="00442960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066687A" wp14:editId="1DE397C2">
            <wp:simplePos x="0" y="0"/>
            <wp:positionH relativeFrom="column">
              <wp:posOffset>4320540</wp:posOffset>
            </wp:positionH>
            <wp:positionV relativeFrom="paragraph">
              <wp:posOffset>196215</wp:posOffset>
            </wp:positionV>
            <wp:extent cx="2159635" cy="480695"/>
            <wp:effectExtent l="0" t="0" r="0" b="0"/>
            <wp:wrapSquare wrapText="bothSides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232"/>
                    <a:stretch/>
                  </pic:blipFill>
                  <pic:spPr bwMode="auto">
                    <a:xfrm>
                      <a:off x="0" y="0"/>
                      <a:ext cx="215963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30137" w14:textId="77777777" w:rsidR="000A0C2E" w:rsidRPr="00A66742" w:rsidRDefault="000A0C2E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11E25C9F" w14:textId="77777777" w:rsidR="00B60651" w:rsidRPr="00F22C49" w:rsidRDefault="00B60651" w:rsidP="00A66742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</w:pPr>
      <w:r w:rsidRPr="00F22C49"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  <w:t>CERTIFICAZIONI</w:t>
      </w:r>
    </w:p>
    <w:p w14:paraId="3407F7BC" w14:textId="77777777" w:rsidR="00F22C49" w:rsidRDefault="00F22C49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b/>
          <w:color w:val="auto"/>
          <w:sz w:val="24"/>
          <w:szCs w:val="24"/>
          <w:u w:val="single"/>
        </w:rPr>
      </w:pPr>
    </w:p>
    <w:p w14:paraId="30B7B513" w14:textId="1F08E8D2" w:rsidR="000A0C2E" w:rsidRPr="00A66742" w:rsidRDefault="000A0C2E" w:rsidP="000A0C2E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F22C49"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EUROVENT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. La certificazione EUROVENT attesta l’attendibilità inerenti </w:t>
      </w:r>
      <w:r w:rsidR="002B2749"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>alle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 performance dei singoli prodotti. É una garanzia della qualità dei prodotti e delle loro caratteristiche.</w:t>
      </w: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</w:p>
    <w:p w14:paraId="12AA6236" w14:textId="77777777" w:rsidR="000A0C2E" w:rsidRPr="00A66742" w:rsidRDefault="000A0C2E" w:rsidP="000A0C2E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Er</w:t>
      </w:r>
      <w:r w:rsidRPr="00F22C49"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P</w:t>
      </w:r>
      <w:proofErr w:type="spellEnd"/>
      <w:r w:rsidRPr="00F22C49"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 xml:space="preserve"> 2018 SEER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>. Le gamme prodotto so</w:t>
      </w:r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no conformi alla normativa </w:t>
      </w:r>
      <w:proofErr w:type="spellStart"/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>ErP</w:t>
      </w:r>
      <w:proofErr w:type="spellEnd"/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 2018 SEER: i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l Regolamento n. 2016/2281 fissa precisi standard di efficienza per le unità di solo raffreddamento. </w:t>
      </w:r>
    </w:p>
    <w:p w14:paraId="2D866FF5" w14:textId="77777777" w:rsidR="000A0C2E" w:rsidRPr="00A66742" w:rsidRDefault="000A0C2E" w:rsidP="000A0C2E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Er</w:t>
      </w:r>
      <w:r w:rsidRPr="00F22C49"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P</w:t>
      </w:r>
      <w:proofErr w:type="spellEnd"/>
      <w:r w:rsidRPr="00F22C49"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 xml:space="preserve"> SCOP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>. Le gamme prodotto in pompa di calo</w:t>
      </w:r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re sono conformi alla normativa </w:t>
      </w:r>
      <w:proofErr w:type="spellStart"/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>ErP</w:t>
      </w:r>
      <w:proofErr w:type="spellEnd"/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 SCOP: il Regolamento 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>n. 813/2013 fissa precisi standard di efficienza per unit</w:t>
      </w:r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>à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 a pompa di calore. </w:t>
      </w:r>
    </w:p>
    <w:p w14:paraId="1981E8A4" w14:textId="77777777" w:rsidR="000A0C2E" w:rsidRPr="00A66742" w:rsidRDefault="000A0C2E" w:rsidP="000A0C2E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Er</w:t>
      </w:r>
      <w:r w:rsidRPr="00F22C49"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P</w:t>
      </w:r>
      <w:proofErr w:type="spellEnd"/>
      <w:r w:rsidRPr="00F22C49"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 xml:space="preserve"> 2021 SEER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>. Le gamme prodotto s</w:t>
      </w:r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ono già conformi </w:t>
      </w:r>
      <w:proofErr w:type="spellStart"/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>all’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>ErP</w:t>
      </w:r>
      <w:proofErr w:type="spellEnd"/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 2021, la normativa che </w:t>
      </w:r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>entrerà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 in vigore nel 2021 con parametri di efficienza richiesti ancora più elevati rispetto ai livelli 2018.</w:t>
      </w:r>
    </w:p>
    <w:p w14:paraId="27C69EDE" w14:textId="77777777" w:rsidR="00B60651" w:rsidRPr="00A66742" w:rsidRDefault="00B60651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</w:p>
    <w:p w14:paraId="09C96279" w14:textId="77777777" w:rsidR="00F22C49" w:rsidRPr="00D766A1" w:rsidRDefault="00F22C49" w:rsidP="00A66742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4"/>
          <w:szCs w:val="24"/>
          <w:u w:val="single"/>
        </w:rPr>
      </w:pPr>
    </w:p>
    <w:p w14:paraId="0DD37BCD" w14:textId="77777777" w:rsidR="00B60651" w:rsidRPr="00F22C49" w:rsidRDefault="00B60651" w:rsidP="00A66742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</w:pPr>
      <w:r w:rsidRPr="00F22C49"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  <w:t>PRESTAZIONI</w:t>
      </w:r>
    </w:p>
    <w:p w14:paraId="054111A9" w14:textId="77777777" w:rsidR="00F22C49" w:rsidRDefault="00F22C49" w:rsidP="00A66742">
      <w:pPr>
        <w:rPr>
          <w:rStyle w:val="testo1012"/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2C4F3DFD" w14:textId="77777777" w:rsidR="00B60651" w:rsidRPr="00D766A1" w:rsidRDefault="00B60651" w:rsidP="00A66742">
      <w:pPr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D766A1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Potenza frigorifera:</w:t>
      </w:r>
      <w:r w:rsidR="00F22C49" w:rsidRPr="00D766A1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 xml:space="preserve"> ……… </w:t>
      </w:r>
      <w:r w:rsidRPr="00D766A1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kW</w:t>
      </w:r>
    </w:p>
    <w:p w14:paraId="7709D239" w14:textId="77777777" w:rsidR="00B60651" w:rsidRPr="00D766A1" w:rsidRDefault="00B60651" w:rsidP="00A66742">
      <w:pPr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D766A1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Potenza assorbita:</w:t>
      </w:r>
      <w:r w:rsidR="00F22C49" w:rsidRPr="00D766A1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 xml:space="preserve"> ……… </w:t>
      </w:r>
      <w:r w:rsidRPr="00D766A1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kW</w:t>
      </w:r>
    </w:p>
    <w:p w14:paraId="4ED2C134" w14:textId="77777777" w:rsidR="00B60651" w:rsidRPr="00F37738" w:rsidRDefault="00F22C49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</w:pPr>
      <w:r w:rsidRPr="00F37738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  <w:t>EER: ………</w:t>
      </w:r>
    </w:p>
    <w:p w14:paraId="064AC255" w14:textId="77777777" w:rsidR="00B60651" w:rsidRPr="00F37738" w:rsidRDefault="00F22C49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</w:pPr>
      <w:r w:rsidRPr="00F37738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  <w:t>ESEER: ………</w:t>
      </w:r>
      <w:r w:rsidR="00B60651" w:rsidRPr="00F37738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  <w:tab/>
      </w:r>
    </w:p>
    <w:p w14:paraId="7D0DF391" w14:textId="77777777" w:rsidR="006C38D8" w:rsidRPr="00F37738" w:rsidRDefault="00F22C49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</w:pPr>
      <w:r w:rsidRPr="00F37738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  <w:t>SEER: ………</w:t>
      </w:r>
    </w:p>
    <w:p w14:paraId="1B4606D3" w14:textId="77777777" w:rsidR="00B92622" w:rsidRPr="00F37738" w:rsidRDefault="00B92622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</w:pPr>
      <w:r w:rsidRPr="00F37738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  <w:t>COP: ………</w:t>
      </w:r>
    </w:p>
    <w:p w14:paraId="68809DF3" w14:textId="77777777" w:rsidR="006C38D8" w:rsidRPr="00F37738" w:rsidRDefault="00F22C49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</w:pPr>
      <w:r w:rsidRPr="00F37738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  <w:t>SCOP: ………</w:t>
      </w:r>
    </w:p>
    <w:p w14:paraId="29385031" w14:textId="77777777" w:rsidR="00F22C49" w:rsidRPr="00F37738" w:rsidRDefault="00F22C49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</w:pPr>
    </w:p>
    <w:p w14:paraId="70692444" w14:textId="77777777" w:rsidR="006C38D8" w:rsidRPr="00A66742" w:rsidRDefault="006C38D8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In raffreddamento: acqua refrigerata da </w:t>
      </w:r>
      <w:r w:rsidR="00F22C49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a </w:t>
      </w:r>
      <w:r w:rsidR="00F22C49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°C, temperatura aria esterna </w:t>
      </w:r>
      <w:r w:rsidR="00F22C49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°C.</w:t>
      </w:r>
    </w:p>
    <w:p w14:paraId="0CA134F3" w14:textId="77777777" w:rsidR="006C38D8" w:rsidRPr="00A66742" w:rsidRDefault="006C38D8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In riscaldamento: acqua riscaldata da </w:t>
      </w:r>
      <w:r w:rsidR="00F22C49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a </w:t>
      </w:r>
      <w:r w:rsidR="00F22C49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°C, temperatura aria esterna </w:t>
      </w:r>
      <w:r w:rsidR="00F22C49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°C </w:t>
      </w:r>
      <w:proofErr w:type="spellStart"/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b.s</w:t>
      </w:r>
      <w:proofErr w:type="spellEnd"/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./</w:t>
      </w:r>
      <w:r w:rsidR="00F22C49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°C </w:t>
      </w:r>
      <w:proofErr w:type="spellStart"/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b.u.</w:t>
      </w:r>
      <w:proofErr w:type="spellEnd"/>
    </w:p>
    <w:p w14:paraId="1F7905A7" w14:textId="77777777" w:rsidR="003C3CE8" w:rsidRPr="00A66742" w:rsidRDefault="003C3CE8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Funzionamento in riscaldamento con temperatura dell’aria esterna fino a -15°C.</w:t>
      </w:r>
    </w:p>
    <w:p w14:paraId="00DA9410" w14:textId="77777777" w:rsidR="00F22C49" w:rsidRDefault="00F22C49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</w:p>
    <w:p w14:paraId="5C6EECB9" w14:textId="77777777" w:rsidR="00B60651" w:rsidRPr="00A66742" w:rsidRDefault="006C38D8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Refrigerante</w:t>
      </w:r>
      <w:r w:rsidR="00B60651"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: R410A</w:t>
      </w:r>
      <w:r w:rsidR="00B14114"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.</w:t>
      </w:r>
    </w:p>
    <w:p w14:paraId="267C56EB" w14:textId="77777777" w:rsidR="00F22C49" w:rsidRDefault="00F22C49" w:rsidP="00A66742">
      <w:pPr>
        <w:pStyle w:val="Testobold"/>
        <w:suppressAutoHyphens w:val="0"/>
        <w:spacing w:line="240" w:lineRule="auto"/>
        <w:jc w:val="both"/>
        <w:rPr>
          <w:rStyle w:val="testo1012"/>
          <w:rFonts w:asciiTheme="minorHAnsi" w:hAnsiTheme="minorHAnsi" w:cstheme="minorHAnsi"/>
          <w:b/>
          <w:spacing w:val="-1"/>
          <w:sz w:val="24"/>
          <w:szCs w:val="24"/>
        </w:rPr>
      </w:pPr>
    </w:p>
    <w:p w14:paraId="0B1F2EEB" w14:textId="77777777" w:rsidR="000A7F64" w:rsidRDefault="000A7F64" w:rsidP="000A7F64">
      <w:pPr>
        <w:pStyle w:val="Testobold"/>
        <w:suppressAutoHyphens w:val="0"/>
        <w:spacing w:line="240" w:lineRule="auto"/>
        <w:jc w:val="both"/>
        <w:rPr>
          <w:rStyle w:val="testo1012"/>
          <w:rFonts w:asciiTheme="minorHAnsi" w:hAnsiTheme="minorHAnsi" w:cstheme="minorHAnsi"/>
          <w:spacing w:val="-1"/>
          <w:sz w:val="24"/>
          <w:szCs w:val="24"/>
        </w:rPr>
      </w:pPr>
      <w:r w:rsidRPr="00A66742">
        <w:rPr>
          <w:rStyle w:val="testo1012"/>
          <w:rFonts w:asciiTheme="minorHAnsi" w:hAnsiTheme="minorHAnsi" w:cstheme="minorHAnsi"/>
          <w:b/>
          <w:spacing w:val="-1"/>
          <w:sz w:val="24"/>
          <w:szCs w:val="24"/>
        </w:rPr>
        <w:t xml:space="preserve">CLASSE ENERGETICA A </w:t>
      </w:r>
      <w:r w:rsidRPr="002F6478">
        <w:rPr>
          <w:rStyle w:val="testo1012"/>
          <w:rFonts w:asciiTheme="minorHAnsi" w:hAnsiTheme="minorHAnsi" w:cstheme="minorHAnsi"/>
          <w:b/>
          <w:spacing w:val="-1"/>
          <w:sz w:val="24"/>
          <w:szCs w:val="24"/>
        </w:rPr>
        <w:t>IN RAFFREDDAMENTO</w:t>
      </w:r>
      <w:r>
        <w:rPr>
          <w:rStyle w:val="testo1012"/>
          <w:rFonts w:asciiTheme="minorHAnsi" w:hAnsiTheme="minorHAnsi" w:cstheme="minorHAnsi"/>
          <w:spacing w:val="-1"/>
          <w:sz w:val="24"/>
          <w:szCs w:val="24"/>
        </w:rPr>
        <w:t xml:space="preserve"> s</w:t>
      </w:r>
      <w:r w:rsidRPr="00A66742">
        <w:rPr>
          <w:rStyle w:val="testo1012"/>
          <w:rFonts w:asciiTheme="minorHAnsi" w:hAnsiTheme="minorHAnsi" w:cstheme="minorHAnsi"/>
          <w:spacing w:val="-1"/>
          <w:sz w:val="24"/>
          <w:szCs w:val="24"/>
        </w:rPr>
        <w:t>econdo la normativa EUROVENT.</w:t>
      </w:r>
    </w:p>
    <w:p w14:paraId="4657B407" w14:textId="77777777" w:rsidR="000A7F64" w:rsidRPr="00A77506" w:rsidRDefault="000A7F64" w:rsidP="000A7F64">
      <w:pPr>
        <w:pStyle w:val="Testobold"/>
        <w:suppressAutoHyphens w:val="0"/>
        <w:spacing w:line="240" w:lineRule="auto"/>
        <w:jc w:val="both"/>
      </w:pPr>
      <w:r w:rsidRPr="00A66742">
        <w:rPr>
          <w:rStyle w:val="testo1012"/>
          <w:rFonts w:asciiTheme="minorHAnsi" w:hAnsiTheme="minorHAnsi" w:cstheme="minorHAnsi"/>
          <w:b/>
          <w:spacing w:val="-1"/>
          <w:sz w:val="24"/>
          <w:szCs w:val="24"/>
        </w:rPr>
        <w:t xml:space="preserve">CLASSE ENERGETICA A </w:t>
      </w:r>
      <w:r w:rsidRPr="002F6478">
        <w:rPr>
          <w:rStyle w:val="testo1012"/>
          <w:rFonts w:asciiTheme="minorHAnsi" w:hAnsiTheme="minorHAnsi" w:cstheme="minorHAnsi"/>
          <w:b/>
          <w:spacing w:val="-1"/>
          <w:sz w:val="24"/>
          <w:szCs w:val="24"/>
        </w:rPr>
        <w:t xml:space="preserve">IN </w:t>
      </w:r>
      <w:r>
        <w:rPr>
          <w:rStyle w:val="testo1012"/>
          <w:rFonts w:asciiTheme="minorHAnsi" w:hAnsiTheme="minorHAnsi" w:cstheme="minorHAnsi"/>
          <w:b/>
          <w:spacing w:val="-1"/>
          <w:sz w:val="24"/>
          <w:szCs w:val="24"/>
        </w:rPr>
        <w:t>RISCALDAMENTO</w:t>
      </w:r>
      <w:r>
        <w:rPr>
          <w:rStyle w:val="testo1012"/>
          <w:rFonts w:asciiTheme="minorHAnsi" w:hAnsiTheme="minorHAnsi" w:cstheme="minorHAnsi"/>
          <w:spacing w:val="-1"/>
          <w:sz w:val="24"/>
          <w:szCs w:val="24"/>
        </w:rPr>
        <w:t xml:space="preserve"> s</w:t>
      </w:r>
      <w:r w:rsidRPr="00A66742">
        <w:rPr>
          <w:rStyle w:val="testo1012"/>
          <w:rFonts w:asciiTheme="minorHAnsi" w:hAnsiTheme="minorHAnsi" w:cstheme="minorHAnsi"/>
          <w:spacing w:val="-1"/>
          <w:sz w:val="24"/>
          <w:szCs w:val="24"/>
        </w:rPr>
        <w:t>econdo la normativa EUROVENT.</w:t>
      </w:r>
    </w:p>
    <w:p w14:paraId="2DA25566" w14:textId="77777777" w:rsidR="00B60651" w:rsidRPr="00A66742" w:rsidRDefault="00B60651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  <w:r w:rsidRPr="00A66742">
        <w:rPr>
          <w:rStyle w:val="testo1012"/>
          <w:rFonts w:asciiTheme="minorHAnsi" w:eastAsiaTheme="minorHAnsi" w:hAnsiTheme="minorHAnsi" w:cstheme="minorHAnsi"/>
          <w:b/>
          <w:snapToGrid/>
          <w:color w:val="auto"/>
          <w:sz w:val="24"/>
          <w:szCs w:val="24"/>
          <w:lang w:val="it-IT"/>
        </w:rPr>
        <w:lastRenderedPageBreak/>
        <w:t>CLASSE DI EFF</w:t>
      </w:r>
      <w:r w:rsidR="00820998" w:rsidRPr="00A66742">
        <w:rPr>
          <w:rStyle w:val="testo1012"/>
          <w:rFonts w:asciiTheme="minorHAnsi" w:eastAsiaTheme="minorHAnsi" w:hAnsiTheme="minorHAnsi" w:cstheme="minorHAnsi"/>
          <w:b/>
          <w:snapToGrid/>
          <w:color w:val="auto"/>
          <w:sz w:val="24"/>
          <w:szCs w:val="24"/>
          <w:lang w:val="it-IT"/>
        </w:rPr>
        <w:t>I</w:t>
      </w:r>
      <w:r w:rsidRPr="00A66742">
        <w:rPr>
          <w:rStyle w:val="testo1012"/>
          <w:rFonts w:asciiTheme="minorHAnsi" w:eastAsiaTheme="minorHAnsi" w:hAnsiTheme="minorHAnsi" w:cstheme="minorHAnsi"/>
          <w:b/>
          <w:snapToGrid/>
          <w:color w:val="auto"/>
          <w:sz w:val="24"/>
          <w:szCs w:val="24"/>
          <w:lang w:val="it-IT"/>
        </w:rPr>
        <w:t>CIENZA A+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secondo il regolamento UE n.811/2013 (efficienza energetica stagionale di riscaldamento a bassa temperatura in condizioni climatiche medie).</w:t>
      </w:r>
    </w:p>
    <w:p w14:paraId="47B2F043" w14:textId="77777777" w:rsidR="003C3CE8" w:rsidRDefault="003C3CE8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</w:p>
    <w:p w14:paraId="36B81BBF" w14:textId="77777777" w:rsidR="00A66742" w:rsidRDefault="00A66742" w:rsidP="00A66742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</w:p>
    <w:p w14:paraId="500D4D52" w14:textId="77777777" w:rsidR="00A04E8C" w:rsidRDefault="00A04E8C" w:rsidP="00A04E8C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</w:pPr>
      <w:r w:rsidRPr="002D0D84"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  <w:t>VERSIONI</w:t>
      </w:r>
    </w:p>
    <w:p w14:paraId="295C21F3" w14:textId="77777777" w:rsidR="002D0D84" w:rsidRPr="002D0D84" w:rsidRDefault="002D0D84" w:rsidP="00A04E8C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</w:pPr>
    </w:p>
    <w:p w14:paraId="4E8F34FA" w14:textId="65E8F7AB" w:rsidR="00A04E8C" w:rsidRPr="002D0D84" w:rsidRDefault="00442960" w:rsidP="00A04E8C">
      <w:pPr>
        <w:autoSpaceDE w:val="0"/>
        <w:autoSpaceDN w:val="0"/>
        <w:adjustRightInd w:val="0"/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LF</w:t>
      </w:r>
      <w:r w:rsidR="002B27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I 1R</w:t>
      </w:r>
      <w:r w:rsidR="00A04E8C" w:rsidRPr="002D0D84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: Solo raffreddamento</w:t>
      </w:r>
    </w:p>
    <w:p w14:paraId="2A34D125" w14:textId="142078FD" w:rsidR="00A04E8C" w:rsidRPr="002D0D84" w:rsidRDefault="00442960" w:rsidP="00A04E8C">
      <w:pPr>
        <w:autoSpaceDE w:val="0"/>
        <w:autoSpaceDN w:val="0"/>
        <w:adjustRightInd w:val="0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LF</w:t>
      </w:r>
      <w:r w:rsidR="002B27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I 1P</w:t>
      </w:r>
      <w:r w:rsidR="00A04E8C" w:rsidRPr="002D0D84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: Pompa di calore reversibile</w:t>
      </w:r>
    </w:p>
    <w:p w14:paraId="47483056" w14:textId="77777777" w:rsidR="00A04E8C" w:rsidRDefault="00A04E8C" w:rsidP="00A04E8C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FF0000"/>
          <w:sz w:val="24"/>
          <w:szCs w:val="24"/>
        </w:rPr>
      </w:pPr>
    </w:p>
    <w:p w14:paraId="3773406A" w14:textId="77777777" w:rsidR="00A04E8C" w:rsidRDefault="00A04E8C" w:rsidP="00A04E8C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FF0000"/>
          <w:sz w:val="24"/>
          <w:szCs w:val="24"/>
        </w:rPr>
      </w:pPr>
    </w:p>
    <w:p w14:paraId="5B7AEEEF" w14:textId="77777777" w:rsidR="00A66742" w:rsidRPr="00F22C49" w:rsidRDefault="00A66742" w:rsidP="00A04E8C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</w:pPr>
      <w:r w:rsidRPr="00F22C49"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  <w:t>DESCRIZIONE UNITA’</w:t>
      </w:r>
    </w:p>
    <w:p w14:paraId="162D2B28" w14:textId="77777777" w:rsidR="00A66742" w:rsidRDefault="00A66742" w:rsidP="00A66742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4"/>
          <w:szCs w:val="24"/>
          <w:u w:val="single"/>
        </w:rPr>
      </w:pPr>
    </w:p>
    <w:p w14:paraId="5DDD5953" w14:textId="77777777" w:rsidR="00CA5E08" w:rsidRPr="00A66742" w:rsidRDefault="00CA5E08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Design.</w:t>
      </w:r>
    </w:p>
    <w:p w14:paraId="0FB89D0C" w14:textId="77777777" w:rsidR="00CA5E08" w:rsidRPr="00A66742" w:rsidRDefault="00CA5E08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Design dell’unità finalizzato alla semplificazione delle attività di manutenzione e alla minimizzazione degli ingombri. Posizionamento del quadro elettrico </w:t>
      </w:r>
      <w:r w:rsidR="001D5E17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laterale</w:t>
      </w:r>
      <w:r w:rsidR="00B60651"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e dei componenti</w:t>
      </w:r>
      <w:r w:rsidR="001D5E17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anch’essi laterali</w:t>
      </w: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per una facile accessibilità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386D8B4F" w14:textId="77777777" w:rsidR="000A0C2E" w:rsidRPr="0061436F" w:rsidRDefault="000A0C2E" w:rsidP="000A0C2E">
      <w:pPr>
        <w:pStyle w:val="Testobold"/>
        <w:spacing w:line="240" w:lineRule="auto"/>
        <w:jc w:val="both"/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61436F"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Le unità sono rispondenti alla direttiva EMC in tema di </w:t>
      </w:r>
      <w:r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  <w:t>compatibilità elettromagnetica.</w:t>
      </w:r>
    </w:p>
    <w:p w14:paraId="5D862725" w14:textId="77777777" w:rsidR="009233B9" w:rsidRPr="00A66742" w:rsidRDefault="009233B9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</w:p>
    <w:p w14:paraId="7E98A149" w14:textId="77777777" w:rsidR="002A334B" w:rsidRPr="00A66742" w:rsidRDefault="002A334B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Struttura.</w:t>
      </w:r>
    </w:p>
    <w:p w14:paraId="40706E79" w14:textId="77777777" w:rsidR="002A334B" w:rsidRPr="00A66742" w:rsidRDefault="00973665" w:rsidP="00A66742">
      <w:pPr>
        <w:pStyle w:val="Testo"/>
        <w:spacing w:line="240" w:lineRule="auto"/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A66742"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Di tipo autoportante, realizzata in </w:t>
      </w:r>
      <w:proofErr w:type="spellStart"/>
      <w:r w:rsidRPr="00A66742"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  <w:t>peraluman</w:t>
      </w:r>
      <w:proofErr w:type="spellEnd"/>
      <w:r w:rsidRPr="00A66742"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e lamiera zincata. Viteria in acciaio inox.</w:t>
      </w:r>
    </w:p>
    <w:p w14:paraId="344AE2A9" w14:textId="77777777" w:rsidR="00973665" w:rsidRPr="00A66742" w:rsidRDefault="00973665" w:rsidP="00A66742">
      <w:pPr>
        <w:pStyle w:val="Testo"/>
        <w:spacing w:line="240" w:lineRule="auto"/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37E64AE8" w14:textId="77777777" w:rsidR="00366694" w:rsidRPr="00A66742" w:rsidRDefault="00F2580A" w:rsidP="00A66742">
      <w:pPr>
        <w:pStyle w:val="Testobold"/>
        <w:suppressAutoHyphens w:val="0"/>
        <w:spacing w:line="240" w:lineRule="auto"/>
        <w:jc w:val="both"/>
        <w:rPr>
          <w:rStyle w:val="testo9105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Compressor</w:t>
      </w:r>
      <w:r w:rsidR="00973665"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e</w:t>
      </w:r>
      <w:r w:rsidR="00B14114"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 xml:space="preserve"> Scroll Inverter</w:t>
      </w:r>
      <w:r w:rsidR="00366694"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.</w:t>
      </w:r>
    </w:p>
    <w:p w14:paraId="18D47422" w14:textId="77777777" w:rsidR="009233B9" w:rsidRPr="00A66742" w:rsidRDefault="00B14114" w:rsidP="00A66742">
      <w:pPr>
        <w:pStyle w:val="Testobold"/>
        <w:spacing w:line="240" w:lineRule="auto"/>
        <w:jc w:val="both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Unità mo</w:t>
      </w:r>
      <w:r w:rsidR="00F37738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n</w:t>
      </w: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ocompressore di tipo </w:t>
      </w:r>
      <w:r w:rsidR="00973665"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Scroll DC Inverter trifase</w:t>
      </w:r>
      <w:r w:rsidR="001D5E17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con spia livello olio. Il compressore è dotato</w:t>
      </w:r>
      <w:r w:rsidR="00973665"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di protezione termica incorporata e di resistenza carter, </w:t>
      </w: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ed è</w:t>
      </w:r>
      <w:r w:rsidR="00973665"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montat</w:t>
      </w: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o</w:t>
      </w:r>
      <w:r w:rsidR="00973665"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su supporti antivibranti</w:t>
      </w: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="00973665"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in gomma.</w:t>
      </w:r>
    </w:p>
    <w:p w14:paraId="29780BA1" w14:textId="77777777" w:rsidR="000A0C2E" w:rsidRPr="00A66742" w:rsidRDefault="000A0C2E" w:rsidP="000A0C2E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Il compressore Scroll è gestito da un </w:t>
      </w: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dispositivo Inverter a frequenza variabile </w:t>
      </w: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che modula elettronicamente la </w:t>
      </w: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velocità</w:t>
      </w: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del compressore in base al carico termico richiesto, garantendo un’elevata efficienza ai carichi parziali.</w:t>
      </w:r>
    </w:p>
    <w:p w14:paraId="7D62D9B4" w14:textId="449A584E" w:rsidR="000A0C2E" w:rsidRPr="00A66742" w:rsidRDefault="000A0C2E" w:rsidP="000A0C2E">
      <w:pPr>
        <w:pStyle w:val="Testo"/>
        <w:spacing w:line="240" w:lineRule="auto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A66742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Compressore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con tecnologia a Magneti Permanenti Integrati Brushless (</w:t>
      </w:r>
      <w:proofErr w:type="spellStart"/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>Interior</w:t>
      </w:r>
      <w:proofErr w:type="spellEnd"/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proofErr w:type="spellStart"/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>Permanent</w:t>
      </w:r>
      <w:proofErr w:type="spellEnd"/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proofErr w:type="spellStart"/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>Magnet</w:t>
      </w:r>
      <w:proofErr w:type="spellEnd"/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- IPM </w:t>
      </w:r>
      <w:proofErr w:type="spellStart"/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>technology</w:t>
      </w:r>
      <w:proofErr w:type="spellEnd"/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) e pompa di circolazione dell’olio integrata. Ciò garantisce una buona lubrificazione dello scroll anche a bassa velocità ed evita il ritorno dell’olio in eccesso nel circuito quando opera a massima velocità per mantenere un perfetto Oil </w:t>
      </w:r>
      <w:proofErr w:type="spellStart"/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>Circulating</w:t>
      </w:r>
      <w:proofErr w:type="spellEnd"/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Ratio (OCR).</w:t>
      </w:r>
    </w:p>
    <w:p w14:paraId="5446D3C3" w14:textId="77777777" w:rsidR="000A0C2E" w:rsidRPr="00A66742" w:rsidRDefault="000A0C2E" w:rsidP="000A0C2E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A66742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Controllo Inverter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su modulo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esterno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che controlla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elettronicamente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la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velocità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del motore del compressore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in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continuo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, senza gradini, in base al carico termico richiesto. La velocità del compressore viene modulata per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variare il flusso del refrigerante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>, determi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nando maggiore o minore capacità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frigorifera per fornire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esattamente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la potenza richiesta. Il controllo elettronico assicura l’ottimale punto di lavoro del compressore: controlla la temperatura di scarico, il rapporto di compressione e il ritorno dell’olio.</w:t>
      </w:r>
    </w:p>
    <w:p w14:paraId="3C36C5F8" w14:textId="77777777" w:rsidR="000A0C2E" w:rsidRDefault="000A0C2E" w:rsidP="000A0C2E">
      <w:pPr>
        <w:pStyle w:val="Testo"/>
        <w:spacing w:line="240" w:lineRule="auto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Il controllore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Inverter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controlla con precisione la velocità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del compressore. L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a temperatura dell’acqua viene mantenuta stabile, fornendo </w:t>
      </w:r>
      <w:r w:rsidRPr="00693D9B">
        <w:rPr>
          <w:rFonts w:asciiTheme="minorHAnsi" w:hAnsiTheme="minorHAnsi" w:cstheme="minorHAnsi"/>
          <w:color w:val="auto"/>
          <w:spacing w:val="-1"/>
          <w:sz w:val="24"/>
          <w:szCs w:val="24"/>
        </w:rPr>
        <w:t>maggior comfort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all’utenza evitando fluttuazioni di temperatura.</w:t>
      </w:r>
    </w:p>
    <w:p w14:paraId="1C5584AD" w14:textId="77777777" w:rsidR="00973665" w:rsidRPr="00A66742" w:rsidRDefault="00973665" w:rsidP="00A66742">
      <w:pPr>
        <w:pStyle w:val="Testo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7CFA290" w14:textId="77777777" w:rsidR="00973665" w:rsidRPr="00A66742" w:rsidRDefault="00973665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Ventilatori.</w:t>
      </w:r>
    </w:p>
    <w:p w14:paraId="139C2D41" w14:textId="77777777" w:rsidR="00973665" w:rsidRPr="00A66742" w:rsidRDefault="00973665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Di tipo assiale a basso numero di giri e profilo alare speciale, sono direttamente accoppiati a motori a</w:t>
      </w:r>
    </w:p>
    <w:p w14:paraId="6980E044" w14:textId="77777777" w:rsidR="00973665" w:rsidRPr="00A66742" w:rsidRDefault="00973665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rotore esterno. Una rete antinfortunistica è posta sull’uscita dell’aria.</w:t>
      </w:r>
    </w:p>
    <w:p w14:paraId="10287FC0" w14:textId="77777777" w:rsidR="00973665" w:rsidRPr="00A66742" w:rsidRDefault="00973665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7CB9A391" w14:textId="77777777" w:rsidR="00366694" w:rsidRPr="00A66742" w:rsidRDefault="002A334B" w:rsidP="00A66742">
      <w:pPr>
        <w:pStyle w:val="Testobold"/>
        <w:suppressAutoHyphens w:val="0"/>
        <w:spacing w:line="240" w:lineRule="auto"/>
        <w:jc w:val="both"/>
        <w:rPr>
          <w:rStyle w:val="testo9105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Condensatore</w:t>
      </w:r>
      <w:r w:rsidR="00366694"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.</w:t>
      </w:r>
    </w:p>
    <w:p w14:paraId="78C4E211" w14:textId="07621795" w:rsidR="00112FE0" w:rsidRDefault="00112FE0" w:rsidP="00A66742">
      <w:pPr>
        <w:pStyle w:val="Testobold"/>
        <w:suppressAutoHyphens w:val="0"/>
        <w:spacing w:line="240" w:lineRule="auto"/>
        <w:jc w:val="both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112FE0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Costituito da batterie alettate con tubi in rame ed alette in alluminio</w:t>
      </w:r>
      <w:r w:rsidR="00005D4A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.</w:t>
      </w:r>
    </w:p>
    <w:p w14:paraId="32C4356C" w14:textId="77777777" w:rsidR="00E60FE5" w:rsidRPr="00E60FE5" w:rsidRDefault="00E60FE5" w:rsidP="00E60FE5">
      <w:pPr>
        <w:pStyle w:val="Tes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2C424940" w14:textId="77777777" w:rsidR="00366694" w:rsidRPr="00A66742" w:rsidRDefault="005C63BA" w:rsidP="00A66742">
      <w:pPr>
        <w:pStyle w:val="Testobold"/>
        <w:suppressAutoHyphens w:val="0"/>
        <w:spacing w:line="240" w:lineRule="auto"/>
        <w:jc w:val="both"/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Evaporator</w:t>
      </w:r>
      <w:r w:rsidR="002A334B"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e</w:t>
      </w:r>
      <w:r w:rsidR="00366694"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.</w:t>
      </w:r>
    </w:p>
    <w:p w14:paraId="0600EE00" w14:textId="77777777" w:rsidR="00165B87" w:rsidRDefault="00112FE0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112FE0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lastRenderedPageBreak/>
        <w:t>Del tipo a piastre saldo brasate in acciaio inox AISI 316. Nelle unità a pompa di calore è di serie la resistenza antigelo.</w:t>
      </w:r>
    </w:p>
    <w:p w14:paraId="6CB72FFE" w14:textId="77777777" w:rsidR="00112FE0" w:rsidRDefault="00112FE0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4AB913BE" w14:textId="77777777" w:rsidR="00165B87" w:rsidRPr="00A66742" w:rsidRDefault="00165B87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Controllo di condensazione.</w:t>
      </w:r>
    </w:p>
    <w:p w14:paraId="39372C3A" w14:textId="77777777" w:rsidR="00165B87" w:rsidRPr="00A66742" w:rsidRDefault="00165B87" w:rsidP="00A66742">
      <w:pPr>
        <w:jc w:val="both"/>
        <w:rPr>
          <w:rFonts w:asciiTheme="minorHAnsi" w:hAnsiTheme="minorHAnsi" w:cstheme="minorHAnsi"/>
          <w:bCs/>
        </w:rPr>
      </w:pPr>
      <w:proofErr w:type="gramStart"/>
      <w:r w:rsidRPr="00A66742">
        <w:rPr>
          <w:rFonts w:asciiTheme="minorHAnsi" w:hAnsiTheme="minorHAnsi" w:cstheme="minorHAnsi"/>
          <w:bCs/>
        </w:rPr>
        <w:t>E’</w:t>
      </w:r>
      <w:proofErr w:type="gramEnd"/>
      <w:r w:rsidRPr="00A66742">
        <w:rPr>
          <w:rFonts w:asciiTheme="minorHAnsi" w:hAnsiTheme="minorHAnsi" w:cstheme="minorHAnsi"/>
          <w:bCs/>
        </w:rPr>
        <w:t xml:space="preserve"> incluso di serie nelle unità il Controllo di Condensazione: dispositivo elettronico proporzionale per il funzionamento continuativo ed efficiente dell’unità con temperatura dell’aria esterna fino a -20 °C in raffreddamento. Il dispositivo garantisce inoltre l’attenuazione del livello sonoro specialmente durante le ore notturne. Esso è costituito da regolatore di velocità di rotazione dei ventilatori in continuo e trasduttori di alta e bassa pressione nel circuito frigorifero.</w:t>
      </w:r>
    </w:p>
    <w:p w14:paraId="14A87C7F" w14:textId="77777777" w:rsidR="00165B87" w:rsidRPr="00A66742" w:rsidRDefault="00165B87" w:rsidP="00A66742">
      <w:pPr>
        <w:jc w:val="both"/>
        <w:rPr>
          <w:rFonts w:asciiTheme="minorHAnsi" w:hAnsiTheme="minorHAnsi" w:cstheme="minorHAnsi"/>
          <w:bCs/>
        </w:rPr>
      </w:pPr>
    </w:p>
    <w:p w14:paraId="1EBCDC4C" w14:textId="77777777" w:rsidR="00165B87" w:rsidRPr="00A66742" w:rsidRDefault="00165B87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Valvola di Espansione Elettronica.</w:t>
      </w:r>
    </w:p>
    <w:p w14:paraId="4E5C0003" w14:textId="1E5CE834" w:rsidR="00165B87" w:rsidRPr="00A66742" w:rsidRDefault="002B2749" w:rsidP="00A66742">
      <w:pPr>
        <w:pStyle w:val="Testo"/>
        <w:spacing w:line="240" w:lineRule="auto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A66742">
        <w:rPr>
          <w:rFonts w:asciiTheme="minorHAnsi" w:hAnsiTheme="minorHAnsi" w:cstheme="minorHAnsi"/>
          <w:bCs/>
          <w:color w:val="auto"/>
          <w:spacing w:val="-1"/>
          <w:sz w:val="24"/>
          <w:szCs w:val="24"/>
        </w:rPr>
        <w:t>È</w:t>
      </w:r>
      <w:r w:rsidR="00165B87" w:rsidRPr="00A66742">
        <w:rPr>
          <w:rFonts w:asciiTheme="minorHAnsi" w:hAnsiTheme="minorHAnsi" w:cstheme="minorHAnsi"/>
          <w:bCs/>
          <w:color w:val="auto"/>
          <w:spacing w:val="-1"/>
          <w:sz w:val="24"/>
          <w:szCs w:val="24"/>
        </w:rPr>
        <w:t xml:space="preserve"> inclusa di serie nelle unità</w:t>
      </w:r>
      <w:r w:rsidR="00165B87"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la Valvola di Espansione Elettronica. Essa assicura una stabile e </w:t>
      </w:r>
      <w:r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>accurata regolazione</w:t>
      </w:r>
      <w:r w:rsidR="00165B87" w:rsidRPr="00A6674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in base al carico effettivo ed un ottimo funzionamento del compressore, con un conseguente miglioramento dell’efficienza dell’intera unità in ogni condizione operativa.</w:t>
      </w:r>
    </w:p>
    <w:p w14:paraId="3A7959F8" w14:textId="77777777" w:rsidR="00165B87" w:rsidRPr="00A66742" w:rsidRDefault="00165B87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5C7D41A1" w14:textId="77777777" w:rsidR="00165B87" w:rsidRPr="00A66742" w:rsidRDefault="00165B87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Circuito frigorifero.</w:t>
      </w:r>
    </w:p>
    <w:p w14:paraId="4C4BA2B7" w14:textId="77777777" w:rsidR="00165B87" w:rsidRDefault="00112FE0" w:rsidP="00A66742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112FE0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Realizzato in tubo di rame, comprende per tutti i modelli i seguenti componenti: valvola di espansione termostatica elettronica; filtro disidratatore; indicatore di liquido ed umidità; pressostato di alta pressione (a taratura fissa); trasduttori di alta e bassa pressione.</w:t>
      </w: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Pr="00112FE0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La versione a pompa di calore, oltre ai componenti della versione per solo raffreddamento, comprende: valvola di inversione a </w:t>
      </w:r>
      <w:proofErr w:type="gramStart"/>
      <w:r w:rsidRPr="00112FE0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4</w:t>
      </w:r>
      <w:proofErr w:type="gramEnd"/>
      <w:r w:rsidRPr="00112FE0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vie; separatore di liquido in aspirazione; ricevitore di liquido; valvole di ritegno.</w:t>
      </w:r>
    </w:p>
    <w:p w14:paraId="0CAE2F89" w14:textId="77777777" w:rsidR="00112FE0" w:rsidRPr="00A66742" w:rsidRDefault="00112FE0" w:rsidP="00A66742">
      <w:pPr>
        <w:pStyle w:val="Testo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1624136" w14:textId="77777777" w:rsidR="00165B87" w:rsidRPr="00A66742" w:rsidRDefault="00165B87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Circuito idraulico.</w:t>
      </w:r>
    </w:p>
    <w:p w14:paraId="016C6F11" w14:textId="77777777" w:rsidR="004E2ADC" w:rsidRDefault="00112FE0" w:rsidP="00A66742">
      <w:pPr>
        <w:jc w:val="both"/>
        <w:rPr>
          <w:rFonts w:asciiTheme="minorHAnsi" w:hAnsiTheme="minorHAnsi" w:cstheme="minorHAnsi"/>
          <w:bCs/>
        </w:rPr>
      </w:pPr>
      <w:r w:rsidRPr="00112FE0">
        <w:rPr>
          <w:rFonts w:asciiTheme="minorHAnsi" w:hAnsiTheme="minorHAnsi" w:cstheme="minorHAnsi"/>
          <w:bCs/>
        </w:rPr>
        <w:t>Include: evaporatore; sonda di lavoro; sonda antigelo; pressostato differenziale acqua; valvola di sfiato aria manuale.</w:t>
      </w:r>
    </w:p>
    <w:p w14:paraId="37ED865D" w14:textId="77777777" w:rsidR="00112FE0" w:rsidRPr="00A66742" w:rsidRDefault="00112FE0" w:rsidP="00A66742">
      <w:pPr>
        <w:jc w:val="both"/>
        <w:rPr>
          <w:rFonts w:asciiTheme="minorHAnsi" w:hAnsiTheme="minorHAnsi" w:cstheme="minorHAnsi"/>
          <w:bCs/>
        </w:rPr>
      </w:pPr>
    </w:p>
    <w:p w14:paraId="2E48778D" w14:textId="77777777" w:rsidR="00366694" w:rsidRPr="00A66742" w:rsidRDefault="00366694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Quadro elettrico.</w:t>
      </w:r>
    </w:p>
    <w:p w14:paraId="2D1F3264" w14:textId="77777777" w:rsidR="00973665" w:rsidRDefault="00112FE0" w:rsidP="00A66742">
      <w:pPr>
        <w:jc w:val="both"/>
        <w:rPr>
          <w:rFonts w:asciiTheme="minorHAnsi" w:hAnsiTheme="minorHAnsi" w:cstheme="minorHAnsi"/>
          <w:bCs/>
        </w:rPr>
      </w:pPr>
      <w:r w:rsidRPr="00112FE0">
        <w:rPr>
          <w:rFonts w:asciiTheme="minorHAnsi" w:hAnsiTheme="minorHAnsi" w:cstheme="minorHAnsi"/>
          <w:bCs/>
        </w:rPr>
        <w:t xml:space="preserve">Include: interruttore generale con </w:t>
      </w:r>
      <w:proofErr w:type="spellStart"/>
      <w:r w:rsidRPr="00112FE0">
        <w:rPr>
          <w:rFonts w:asciiTheme="minorHAnsi" w:hAnsiTheme="minorHAnsi" w:cstheme="minorHAnsi"/>
          <w:bCs/>
        </w:rPr>
        <w:t>bloccoporta</w:t>
      </w:r>
      <w:proofErr w:type="spellEnd"/>
      <w:r w:rsidRPr="00112FE0">
        <w:rPr>
          <w:rFonts w:asciiTheme="minorHAnsi" w:hAnsiTheme="minorHAnsi" w:cstheme="minorHAnsi"/>
          <w:bCs/>
        </w:rPr>
        <w:t xml:space="preserve">; fusibili; relè termici a protezione dei compressori e </w:t>
      </w:r>
      <w:proofErr w:type="spellStart"/>
      <w:r w:rsidRPr="00112FE0">
        <w:rPr>
          <w:rFonts w:asciiTheme="minorHAnsi" w:hAnsiTheme="minorHAnsi" w:cstheme="minorHAnsi"/>
          <w:bCs/>
        </w:rPr>
        <w:t>termocontatti</w:t>
      </w:r>
      <w:proofErr w:type="spellEnd"/>
      <w:r w:rsidRPr="00112FE0">
        <w:rPr>
          <w:rFonts w:asciiTheme="minorHAnsi" w:hAnsiTheme="minorHAnsi" w:cstheme="minorHAnsi"/>
          <w:bCs/>
        </w:rPr>
        <w:t xml:space="preserve"> per i ventilatori; ON/OFF remoto; commutazione estate/inverno; gestione acqua calda sanitaria; gestione valvola </w:t>
      </w:r>
      <w:proofErr w:type="gramStart"/>
      <w:r w:rsidRPr="00112FE0">
        <w:rPr>
          <w:rFonts w:asciiTheme="minorHAnsi" w:hAnsiTheme="minorHAnsi" w:cstheme="minorHAnsi"/>
          <w:bCs/>
        </w:rPr>
        <w:t>3</w:t>
      </w:r>
      <w:proofErr w:type="gramEnd"/>
      <w:r w:rsidRPr="00112FE0">
        <w:rPr>
          <w:rFonts w:asciiTheme="minorHAnsi" w:hAnsiTheme="minorHAnsi" w:cstheme="minorHAnsi"/>
          <w:bCs/>
        </w:rPr>
        <w:t xml:space="preserve"> vie esterna.</w:t>
      </w:r>
    </w:p>
    <w:p w14:paraId="20DCFBD3" w14:textId="77777777" w:rsidR="00112FE0" w:rsidRPr="00A66742" w:rsidRDefault="00112FE0" w:rsidP="00A66742">
      <w:pPr>
        <w:jc w:val="both"/>
        <w:rPr>
          <w:rFonts w:asciiTheme="minorHAnsi" w:hAnsiTheme="minorHAnsi" w:cstheme="minorHAnsi"/>
          <w:bCs/>
        </w:rPr>
      </w:pPr>
    </w:p>
    <w:p w14:paraId="58B58ACB" w14:textId="77777777" w:rsidR="00D10196" w:rsidRPr="00A66742" w:rsidRDefault="00D10196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 xml:space="preserve">Microprocessore. </w:t>
      </w:r>
    </w:p>
    <w:p w14:paraId="479A6FFA" w14:textId="77777777" w:rsidR="000A0C2E" w:rsidRPr="00A66742" w:rsidRDefault="000A0C2E" w:rsidP="000A0C2E">
      <w:pPr>
        <w:tabs>
          <w:tab w:val="num" w:pos="720"/>
        </w:tabs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Controllore di comunicazione con display incluso, montato sulla porta dell’unità</w:t>
      </w:r>
      <w:r>
        <w:rPr>
          <w:rFonts w:asciiTheme="minorHAnsi" w:hAnsiTheme="minorHAnsi" w:cstheme="minorHAnsi"/>
          <w:bCs/>
        </w:rPr>
        <w:t>.</w:t>
      </w:r>
      <w:r w:rsidRPr="00A66742">
        <w:rPr>
          <w:rFonts w:asciiTheme="minorHAnsi" w:hAnsiTheme="minorHAnsi" w:cstheme="minorHAnsi"/>
          <w:bCs/>
        </w:rPr>
        <w:t xml:space="preserve"> Presenta tre livelli di accesso: utente - assistenza - costruttore.</w:t>
      </w:r>
    </w:p>
    <w:p w14:paraId="0AC6A8AF" w14:textId="77777777" w:rsidR="00781D03" w:rsidRDefault="004E2ADC" w:rsidP="00A66742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Mediante 4 pulsanti e visualizzazione digitale delle icone consente la</w:t>
      </w:r>
      <w:r w:rsidR="00D10196" w:rsidRPr="00A66742">
        <w:rPr>
          <w:rFonts w:asciiTheme="minorHAnsi" w:hAnsiTheme="minorHAnsi" w:cstheme="minorHAnsi"/>
          <w:bCs/>
        </w:rPr>
        <w:t xml:space="preserve"> gestione automatica delle seguenti funzioni: </w:t>
      </w:r>
      <w:r w:rsidR="00112FE0" w:rsidRPr="00112FE0">
        <w:rPr>
          <w:rFonts w:asciiTheme="minorHAnsi" w:hAnsiTheme="minorHAnsi" w:cstheme="minorHAnsi"/>
          <w:bCs/>
        </w:rPr>
        <w:t>regolazione della temperatura dell’acqua, protezione antigelo, temporizzazione del compressore, reset allarmi, gestione allarmi e led di funzionamento, contatto cumulativo d’allarme per segnalazione remota, commutazione locale o remota del ciclo raffreddamento/riscaldamento nelle pompe di calore, visualizzazione su display per: ciclo di funzionamento (raffreddamento o riscaldamento), compressore richiesto/attivato, temperatura dell’acqua in uscita, set temperatura e differenziali impostati, codice allarmi.</w:t>
      </w:r>
    </w:p>
    <w:p w14:paraId="0241F368" w14:textId="77777777" w:rsidR="00A66742" w:rsidRDefault="00A66742" w:rsidP="00A66742">
      <w:pPr>
        <w:jc w:val="both"/>
        <w:rPr>
          <w:rFonts w:asciiTheme="minorHAnsi" w:hAnsiTheme="minorHAnsi" w:cstheme="minorHAnsi"/>
          <w:bCs/>
        </w:rPr>
      </w:pPr>
    </w:p>
    <w:p w14:paraId="3723883E" w14:textId="77777777" w:rsidR="00781D03" w:rsidRPr="00A66742" w:rsidRDefault="00781D03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Logica di controllo del compressore Scroll Inverter.</w:t>
      </w:r>
    </w:p>
    <w:p w14:paraId="692E737D" w14:textId="7248D339" w:rsidR="00781D03" w:rsidRPr="00A66742" w:rsidRDefault="00781D03" w:rsidP="00A66742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Regola mediante Inverter la potenza erogata dal compressore in funzione del carico termico dell’impianto, della pressione di condensazione e della temperatura dell’aria esterna. Il sistema di controllo, grazie alla tecnologia Inverter, monitora </w:t>
      </w:r>
      <w:r w:rsidR="002B2749" w:rsidRPr="00A66742">
        <w:rPr>
          <w:rFonts w:asciiTheme="minorHAnsi" w:hAnsiTheme="minorHAnsi" w:cstheme="minorHAnsi"/>
          <w:bCs/>
        </w:rPr>
        <w:t>e</w:t>
      </w:r>
      <w:r w:rsidRPr="00A66742">
        <w:rPr>
          <w:rFonts w:asciiTheme="minorHAnsi" w:hAnsiTheme="minorHAnsi" w:cstheme="minorHAnsi"/>
          <w:bCs/>
        </w:rPr>
        <w:t xml:space="preserve"> adatta repentinamente e continuamente la performance del compressore Inverter, del circolatore e dei ventilatori al fine di garantire le migliori condizione di funzionamento per l’unità. Grazie alla logica Inverter, sono in grado di funzionare anche </w:t>
      </w:r>
      <w:r w:rsidRPr="00A66742">
        <w:rPr>
          <w:rFonts w:asciiTheme="minorHAnsi" w:hAnsiTheme="minorHAnsi" w:cstheme="minorHAnsi"/>
          <w:bCs/>
        </w:rPr>
        <w:lastRenderedPageBreak/>
        <w:t xml:space="preserve">con basso contenuto d’acqua nell’impianto, rendendo </w:t>
      </w:r>
      <w:r w:rsidR="002B2749" w:rsidRPr="00A66742">
        <w:rPr>
          <w:rFonts w:asciiTheme="minorHAnsi" w:hAnsiTheme="minorHAnsi" w:cstheme="minorHAnsi"/>
          <w:bCs/>
        </w:rPr>
        <w:t>così</w:t>
      </w:r>
      <w:r w:rsidRPr="00A66742">
        <w:rPr>
          <w:rFonts w:asciiTheme="minorHAnsi" w:hAnsiTheme="minorHAnsi" w:cstheme="minorHAnsi"/>
          <w:bCs/>
        </w:rPr>
        <w:t xml:space="preserve"> superfluo l’utilizzo del serbatoio inerziale.</w:t>
      </w:r>
      <w:r w:rsidR="004E2ADC" w:rsidRPr="00A66742">
        <w:rPr>
          <w:rFonts w:asciiTheme="minorHAnsi" w:hAnsiTheme="minorHAnsi" w:cstheme="minorHAnsi"/>
          <w:bCs/>
        </w:rPr>
        <w:t xml:space="preserve"> Esso si basa su:</w:t>
      </w:r>
    </w:p>
    <w:p w14:paraId="36115F66" w14:textId="4D818F31" w:rsidR="004E2ADC" w:rsidRPr="00A66742" w:rsidRDefault="004E2ADC" w:rsidP="00A66742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/>
          <w:bCs/>
        </w:rPr>
        <w:t xml:space="preserve">Controllo della temperatura di mandata &amp; </w:t>
      </w:r>
      <w:proofErr w:type="spellStart"/>
      <w:r w:rsidRPr="00A66742">
        <w:rPr>
          <w:rFonts w:asciiTheme="minorHAnsi" w:hAnsiTheme="minorHAnsi" w:cstheme="minorHAnsi"/>
          <w:b/>
          <w:bCs/>
        </w:rPr>
        <w:t>compression</w:t>
      </w:r>
      <w:proofErr w:type="spellEnd"/>
      <w:r w:rsidRPr="00A66742">
        <w:rPr>
          <w:rFonts w:asciiTheme="minorHAnsi" w:hAnsiTheme="minorHAnsi" w:cstheme="minorHAnsi"/>
          <w:b/>
          <w:bCs/>
        </w:rPr>
        <w:t xml:space="preserve"> ratio control. </w:t>
      </w:r>
      <w:r w:rsidRPr="00A66742">
        <w:rPr>
          <w:rFonts w:asciiTheme="minorHAnsi" w:hAnsiTheme="minorHAnsi" w:cstheme="minorHAnsi"/>
          <w:bCs/>
        </w:rPr>
        <w:t xml:space="preserve">Il controllore elettronico monitora costantemente la temperatura di mandata del compressore ed il rapporto di compressione durante il suo funzionamento. </w:t>
      </w:r>
      <w:r w:rsidR="002B2749" w:rsidRPr="00A66742">
        <w:rPr>
          <w:rFonts w:asciiTheme="minorHAnsi" w:hAnsiTheme="minorHAnsi" w:cstheme="minorHAnsi"/>
          <w:bCs/>
        </w:rPr>
        <w:t>Uno</w:t>
      </w:r>
      <w:r w:rsidRPr="00A66742">
        <w:rPr>
          <w:rFonts w:asciiTheme="minorHAnsi" w:hAnsiTheme="minorHAnsi" w:cstheme="minorHAnsi"/>
          <w:bCs/>
        </w:rPr>
        <w:t xml:space="preserve"> speciale algoritmo, basato su questi </w:t>
      </w:r>
      <w:r w:rsidR="002B2749" w:rsidRPr="00A66742">
        <w:rPr>
          <w:rFonts w:asciiTheme="minorHAnsi" w:hAnsiTheme="minorHAnsi" w:cstheme="minorHAnsi"/>
          <w:bCs/>
        </w:rPr>
        <w:t>due</w:t>
      </w:r>
      <w:r w:rsidRPr="00A66742">
        <w:rPr>
          <w:rFonts w:asciiTheme="minorHAnsi" w:hAnsiTheme="minorHAnsi" w:cstheme="minorHAnsi"/>
          <w:bCs/>
        </w:rPr>
        <w:t xml:space="preserve"> valori, varia la velocità del compressore (</w:t>
      </w:r>
      <w:proofErr w:type="spellStart"/>
      <w:r w:rsidRPr="00A66742">
        <w:rPr>
          <w:rFonts w:asciiTheme="minorHAnsi" w:hAnsiTheme="minorHAnsi" w:cstheme="minorHAnsi"/>
          <w:bCs/>
        </w:rPr>
        <w:t>rpm</w:t>
      </w:r>
      <w:proofErr w:type="spellEnd"/>
      <w:r w:rsidRPr="00A66742">
        <w:rPr>
          <w:rFonts w:asciiTheme="minorHAnsi" w:hAnsiTheme="minorHAnsi" w:cstheme="minorHAnsi"/>
          <w:bCs/>
        </w:rPr>
        <w:t>) per mantenere il funzionamento di quest’ultimo sempre all’interno del suo campo di lavoro (</w:t>
      </w:r>
      <w:proofErr w:type="spellStart"/>
      <w:r w:rsidRPr="00A66742">
        <w:rPr>
          <w:rFonts w:asciiTheme="minorHAnsi" w:hAnsiTheme="minorHAnsi" w:cstheme="minorHAnsi"/>
          <w:bCs/>
        </w:rPr>
        <w:t>envelope</w:t>
      </w:r>
      <w:proofErr w:type="spellEnd"/>
      <w:r w:rsidRPr="00A66742">
        <w:rPr>
          <w:rFonts w:asciiTheme="minorHAnsi" w:hAnsiTheme="minorHAnsi" w:cstheme="minorHAnsi"/>
          <w:bCs/>
        </w:rPr>
        <w:t xml:space="preserve">) – area di lavoro ottimale. Questo garantisce anche una grande affidabilità. </w:t>
      </w:r>
    </w:p>
    <w:p w14:paraId="53858F7D" w14:textId="77777777" w:rsidR="004E2ADC" w:rsidRPr="00A66742" w:rsidRDefault="004E2ADC" w:rsidP="00A66742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/>
          <w:bCs/>
        </w:rPr>
        <w:t xml:space="preserve">Recuperatore olio integrato. </w:t>
      </w:r>
      <w:r w:rsidRPr="00A66742">
        <w:rPr>
          <w:rFonts w:asciiTheme="minorHAnsi" w:hAnsiTheme="minorHAnsi" w:cstheme="minorHAnsi"/>
          <w:bCs/>
        </w:rPr>
        <w:t>Assicura il corretto ritorno dell’olio per garantire la giusta lubrificazione dei compressori. Ad esempio: quando il compressore sta lavorando al di sotto del valore % di bassa velocità, per alcuni minuti il segnale di controllo è forzato al massimo al fine di garantire il corretto recupero dell’olio nel circuito.</w:t>
      </w:r>
    </w:p>
    <w:p w14:paraId="45DE9A88" w14:textId="77777777" w:rsidR="004E2ADC" w:rsidRPr="00A66742" w:rsidRDefault="004E2ADC" w:rsidP="00A66742">
      <w:pPr>
        <w:jc w:val="both"/>
        <w:rPr>
          <w:rFonts w:asciiTheme="minorHAnsi" w:hAnsiTheme="minorHAnsi" w:cstheme="minorHAnsi"/>
          <w:bCs/>
        </w:rPr>
      </w:pPr>
    </w:p>
    <w:p w14:paraId="07DB315F" w14:textId="77777777" w:rsidR="00900292" w:rsidRPr="00A66742" w:rsidRDefault="00900292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Alimentazione.</w:t>
      </w:r>
    </w:p>
    <w:p w14:paraId="7F01B471" w14:textId="77777777" w:rsidR="00900292" w:rsidRPr="00A66742" w:rsidRDefault="00900292" w:rsidP="00A66742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A</w:t>
      </w:r>
      <w:r w:rsidR="00856246" w:rsidRPr="00A66742">
        <w:rPr>
          <w:rFonts w:asciiTheme="minorHAnsi" w:hAnsiTheme="minorHAnsi" w:cstheme="minorHAnsi"/>
          <w:bCs/>
        </w:rPr>
        <w:t xml:space="preserve">limentazione </w:t>
      </w:r>
      <w:r w:rsidR="00112FE0">
        <w:rPr>
          <w:rFonts w:asciiTheme="minorHAnsi" w:hAnsiTheme="minorHAnsi" w:cstheme="minorHAnsi"/>
          <w:bCs/>
        </w:rPr>
        <w:t>elettrica trifase 400/3+N/50</w:t>
      </w:r>
      <w:r w:rsidRPr="00A66742">
        <w:rPr>
          <w:rFonts w:asciiTheme="minorHAnsi" w:hAnsiTheme="minorHAnsi" w:cstheme="minorHAnsi"/>
          <w:bCs/>
        </w:rPr>
        <w:t>.</w:t>
      </w:r>
    </w:p>
    <w:p w14:paraId="7F745652" w14:textId="77777777" w:rsidR="00A8369C" w:rsidRPr="00A66742" w:rsidRDefault="00A8369C" w:rsidP="00A66742">
      <w:pPr>
        <w:pStyle w:val="CAPITOLO"/>
        <w:spacing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D2090FC" w14:textId="77777777" w:rsidR="00E07B41" w:rsidRPr="00A66742" w:rsidRDefault="00E07B41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Campi operativi</w:t>
      </w:r>
      <w:r w:rsidR="009233B9" w:rsidRPr="00A66742">
        <w:rPr>
          <w:rFonts w:asciiTheme="minorHAnsi" w:hAnsiTheme="minorHAnsi" w:cstheme="minorHAnsi"/>
          <w:b/>
          <w:bCs/>
          <w:u w:val="single"/>
        </w:rPr>
        <w:t>.</w:t>
      </w:r>
    </w:p>
    <w:p w14:paraId="5566DD80" w14:textId="77777777" w:rsidR="00165B87" w:rsidRPr="00A66742" w:rsidRDefault="00165B87" w:rsidP="00A66742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Funzionamento in raffreddamento con temperatura dell’aria esterna fino a -20</w:t>
      </w:r>
      <w:r w:rsidR="00F22C49">
        <w:rPr>
          <w:rFonts w:asciiTheme="minorHAnsi" w:hAnsiTheme="minorHAnsi" w:cstheme="minorHAnsi"/>
          <w:bCs/>
        </w:rPr>
        <w:t xml:space="preserve"> </w:t>
      </w:r>
      <w:r w:rsidRPr="00A66742">
        <w:rPr>
          <w:rFonts w:asciiTheme="minorHAnsi" w:hAnsiTheme="minorHAnsi" w:cstheme="minorHAnsi"/>
          <w:bCs/>
        </w:rPr>
        <w:t>°C e fino a +46</w:t>
      </w:r>
      <w:r w:rsidR="00F22C49">
        <w:rPr>
          <w:rFonts w:asciiTheme="minorHAnsi" w:hAnsiTheme="minorHAnsi" w:cstheme="minorHAnsi"/>
          <w:bCs/>
        </w:rPr>
        <w:t xml:space="preserve"> </w:t>
      </w:r>
      <w:r w:rsidRPr="00A66742">
        <w:rPr>
          <w:rFonts w:asciiTheme="minorHAnsi" w:hAnsiTheme="minorHAnsi" w:cstheme="minorHAnsi"/>
          <w:bCs/>
        </w:rPr>
        <w:t>°C.</w:t>
      </w:r>
    </w:p>
    <w:p w14:paraId="664C5C0D" w14:textId="77777777" w:rsidR="00165B87" w:rsidRPr="00A66742" w:rsidRDefault="00165B87" w:rsidP="00A66742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Funzionamento in riscaldamento con temperatura dell’aria esterna fino a -15</w:t>
      </w:r>
      <w:r w:rsidR="00F22C49">
        <w:rPr>
          <w:rFonts w:asciiTheme="minorHAnsi" w:hAnsiTheme="minorHAnsi" w:cstheme="minorHAnsi"/>
          <w:bCs/>
        </w:rPr>
        <w:t xml:space="preserve"> </w:t>
      </w:r>
      <w:r w:rsidRPr="00A66742">
        <w:rPr>
          <w:rFonts w:asciiTheme="minorHAnsi" w:hAnsiTheme="minorHAnsi" w:cstheme="minorHAnsi"/>
          <w:bCs/>
        </w:rPr>
        <w:t>°C e fino a +35</w:t>
      </w:r>
      <w:r w:rsidR="00F22C49">
        <w:rPr>
          <w:rFonts w:asciiTheme="minorHAnsi" w:hAnsiTheme="minorHAnsi" w:cstheme="minorHAnsi"/>
          <w:bCs/>
        </w:rPr>
        <w:t xml:space="preserve"> </w:t>
      </w:r>
      <w:r w:rsidRPr="00A66742">
        <w:rPr>
          <w:rFonts w:asciiTheme="minorHAnsi" w:hAnsiTheme="minorHAnsi" w:cstheme="minorHAnsi"/>
          <w:bCs/>
        </w:rPr>
        <w:t>°C.</w:t>
      </w:r>
    </w:p>
    <w:p w14:paraId="1A7455C9" w14:textId="77777777" w:rsidR="009233B9" w:rsidRPr="00A66742" w:rsidRDefault="00165B87" w:rsidP="00A66742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La produzione di acqua calda fino a 55 °C è raggiungibile con temperatura dell’aria esterna fino a -5 °C. Con temperatura dell’aria esterna a -15 °C si raggiunge una temper</w:t>
      </w:r>
      <w:r w:rsidR="004B614E">
        <w:rPr>
          <w:rFonts w:asciiTheme="minorHAnsi" w:hAnsiTheme="minorHAnsi" w:cstheme="minorHAnsi"/>
          <w:bCs/>
        </w:rPr>
        <w:t>atura dell’acqua calda fino a 43</w:t>
      </w:r>
      <w:r w:rsidRPr="00A66742">
        <w:rPr>
          <w:rFonts w:asciiTheme="minorHAnsi" w:hAnsiTheme="minorHAnsi" w:cstheme="minorHAnsi"/>
          <w:bCs/>
        </w:rPr>
        <w:t xml:space="preserve"> °C.</w:t>
      </w:r>
    </w:p>
    <w:p w14:paraId="7C0BCB8B" w14:textId="77777777" w:rsidR="004E2ADC" w:rsidRDefault="004E2ADC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B8C974B" w14:textId="77777777" w:rsidR="008929EF" w:rsidRDefault="008929EF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0B950592" w14:textId="77777777" w:rsidR="008929EF" w:rsidRDefault="008929EF" w:rsidP="008929EF">
      <w:pPr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 w:rsidRPr="00F22C49">
        <w:rPr>
          <w:rFonts w:asciiTheme="minorHAnsi" w:hAnsiTheme="minorHAnsi" w:cstheme="minorHAnsi"/>
          <w:b/>
          <w:bCs/>
          <w:sz w:val="28"/>
          <w:u w:val="single"/>
        </w:rPr>
        <w:t>OPZIONI AGGIUNTIVE</w:t>
      </w:r>
      <w:r>
        <w:rPr>
          <w:rFonts w:asciiTheme="minorHAnsi" w:hAnsiTheme="minorHAnsi" w:cstheme="minorHAnsi"/>
          <w:b/>
          <w:bCs/>
          <w:sz w:val="28"/>
          <w:u w:val="single"/>
        </w:rPr>
        <w:t xml:space="preserve"> – CIRCUITO IDRAULICO</w:t>
      </w:r>
    </w:p>
    <w:p w14:paraId="6F03661D" w14:textId="77777777" w:rsidR="008929EF" w:rsidRDefault="008929EF" w:rsidP="008929EF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In aggiunta alla configurazione base sono disponibili le seguenti opzioni:</w:t>
      </w:r>
    </w:p>
    <w:p w14:paraId="70714996" w14:textId="77777777" w:rsidR="00A66742" w:rsidRDefault="00A66742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52104CA" w14:textId="77777777" w:rsidR="008929EF" w:rsidRPr="00A66742" w:rsidRDefault="008929EF" w:rsidP="008929EF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PS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SINGOLA POMPA DI CIRCOLAZIONE</w:t>
      </w:r>
    </w:p>
    <w:p w14:paraId="1EC1989E" w14:textId="77777777" w:rsidR="008929EF" w:rsidRDefault="008929EF" w:rsidP="008929EF">
      <w:pPr>
        <w:jc w:val="both"/>
        <w:rPr>
          <w:rFonts w:asciiTheme="minorHAnsi" w:hAnsiTheme="minorHAnsi" w:cstheme="minorHAnsi"/>
          <w:b/>
          <w:bCs/>
        </w:rPr>
      </w:pPr>
      <w:r w:rsidRPr="00A66742">
        <w:rPr>
          <w:rFonts w:asciiTheme="minorHAnsi" w:hAnsiTheme="minorHAnsi" w:cstheme="minorHAnsi"/>
          <w:bCs/>
        </w:rPr>
        <w:t>Opzione fornita montata in fabbrica.</w:t>
      </w:r>
      <w:r>
        <w:rPr>
          <w:rFonts w:asciiTheme="minorHAnsi" w:hAnsiTheme="minorHAnsi" w:cstheme="minorHAnsi"/>
          <w:bCs/>
        </w:rPr>
        <w:t xml:space="preserve"> Il circuito idraulico i</w:t>
      </w:r>
      <w:r w:rsidRPr="002E73B6">
        <w:rPr>
          <w:rFonts w:asciiTheme="minorHAnsi" w:hAnsiTheme="minorHAnsi" w:cstheme="minorHAnsi"/>
          <w:bCs/>
        </w:rPr>
        <w:t>nclude: evaporatore; sonda di lavoro; sonda antigelo; pressostato differenziale acqua; valvola di fiato aria manuale; pompa di circolazione; vaso d’espansione; scarico acqua; valvola di sicurezza; relè termico.</w:t>
      </w:r>
    </w:p>
    <w:p w14:paraId="76287A8B" w14:textId="77777777" w:rsidR="008929EF" w:rsidRDefault="008929EF" w:rsidP="00A66742">
      <w:pPr>
        <w:jc w:val="both"/>
        <w:rPr>
          <w:rFonts w:asciiTheme="minorHAnsi" w:hAnsiTheme="minorHAnsi" w:cstheme="minorHAnsi"/>
          <w:b/>
          <w:bCs/>
          <w:sz w:val="28"/>
          <w:u w:val="single"/>
        </w:rPr>
      </w:pPr>
    </w:p>
    <w:p w14:paraId="09F214B8" w14:textId="77777777" w:rsidR="008929EF" w:rsidRDefault="008929EF" w:rsidP="00A66742">
      <w:pPr>
        <w:jc w:val="both"/>
        <w:rPr>
          <w:rFonts w:asciiTheme="minorHAnsi" w:hAnsiTheme="minorHAnsi" w:cstheme="minorHAnsi"/>
          <w:b/>
          <w:bCs/>
          <w:sz w:val="28"/>
          <w:u w:val="single"/>
        </w:rPr>
      </w:pPr>
    </w:p>
    <w:p w14:paraId="271191D0" w14:textId="77777777" w:rsidR="004E2ADC" w:rsidRPr="00F22C49" w:rsidRDefault="004E2ADC" w:rsidP="00A66742">
      <w:pPr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 w:rsidRPr="00F22C49">
        <w:rPr>
          <w:rFonts w:asciiTheme="minorHAnsi" w:hAnsiTheme="minorHAnsi" w:cstheme="minorHAnsi"/>
          <w:b/>
          <w:bCs/>
          <w:sz w:val="28"/>
          <w:u w:val="single"/>
        </w:rPr>
        <w:t>OPZIONI</w:t>
      </w:r>
      <w:r w:rsidR="00A66742" w:rsidRPr="00F22C49">
        <w:rPr>
          <w:rFonts w:asciiTheme="minorHAnsi" w:hAnsiTheme="minorHAnsi" w:cstheme="minorHAnsi"/>
          <w:b/>
          <w:bCs/>
          <w:sz w:val="28"/>
          <w:u w:val="single"/>
        </w:rPr>
        <w:t xml:space="preserve"> AGGIUNTIVE</w:t>
      </w:r>
      <w:r w:rsidR="008929EF">
        <w:rPr>
          <w:rFonts w:asciiTheme="minorHAnsi" w:hAnsiTheme="minorHAnsi" w:cstheme="minorHAnsi"/>
          <w:b/>
          <w:bCs/>
          <w:sz w:val="28"/>
          <w:u w:val="single"/>
        </w:rPr>
        <w:t xml:space="preserve"> - ACCESSORI</w:t>
      </w:r>
    </w:p>
    <w:p w14:paraId="6813B087" w14:textId="77777777" w:rsidR="004E2ADC" w:rsidRDefault="004E2ADC" w:rsidP="00A66742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In aggiunta alla configurazione base sono disponibili le seguenti opzioni:</w:t>
      </w:r>
    </w:p>
    <w:p w14:paraId="56680E52" w14:textId="77777777" w:rsidR="00A66742" w:rsidRPr="00A66742" w:rsidRDefault="00A66742" w:rsidP="00A66742">
      <w:pPr>
        <w:jc w:val="both"/>
        <w:rPr>
          <w:rFonts w:asciiTheme="minorHAnsi" w:hAnsiTheme="minorHAnsi" w:cstheme="minorHAnsi"/>
          <w:bCs/>
        </w:rPr>
      </w:pPr>
    </w:p>
    <w:p w14:paraId="70FA537A" w14:textId="77777777" w:rsidR="004B614E" w:rsidRDefault="004B614E" w:rsidP="004B61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BT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DISPOSITIVO PER FUNZIONAMENTO CON BASSA TEMPERATURA DELL’ACQUA</w:t>
      </w:r>
    </w:p>
    <w:p w14:paraId="4E615A8B" w14:textId="77777777" w:rsidR="000A0C2E" w:rsidRPr="004B614E" w:rsidRDefault="000A0C2E" w:rsidP="000A0C2E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Opzione fornita montata in fabbrica. </w:t>
      </w:r>
      <w:r>
        <w:rPr>
          <w:rFonts w:asciiTheme="minorHAnsi" w:hAnsiTheme="minorHAnsi" w:cstheme="minorHAnsi"/>
          <w:bCs/>
        </w:rPr>
        <w:t>P</w:t>
      </w:r>
      <w:r w:rsidRPr="003A495E">
        <w:rPr>
          <w:rFonts w:asciiTheme="minorHAnsi" w:hAnsiTheme="minorHAnsi" w:cstheme="minorHAnsi"/>
          <w:bCs/>
        </w:rPr>
        <w:t>er funzionamento con temperatura dell’acqua al di sotto di +5</w:t>
      </w:r>
      <w:r>
        <w:rPr>
          <w:rFonts w:asciiTheme="minorHAnsi" w:hAnsiTheme="minorHAnsi" w:cstheme="minorHAnsi"/>
          <w:bCs/>
        </w:rPr>
        <w:t xml:space="preserve"> </w:t>
      </w:r>
      <w:r w:rsidRPr="003A495E">
        <w:rPr>
          <w:rFonts w:asciiTheme="minorHAnsi" w:hAnsiTheme="minorHAnsi" w:cstheme="minorHAnsi"/>
          <w:bCs/>
        </w:rPr>
        <w:t>°C</w:t>
      </w:r>
      <w:r>
        <w:rPr>
          <w:rFonts w:asciiTheme="minorHAnsi" w:hAnsiTheme="minorHAnsi" w:cstheme="minorHAnsi"/>
          <w:bCs/>
        </w:rPr>
        <w:t>. L’u</w:t>
      </w:r>
      <w:r w:rsidRPr="004B614E">
        <w:rPr>
          <w:rFonts w:asciiTheme="minorHAnsi" w:hAnsiTheme="minorHAnsi" w:cstheme="minorHAnsi"/>
          <w:bCs/>
        </w:rPr>
        <w:t>nità è specificatamente progettata per funzionare ottimamente con bassa temperatura dell’acqua:</w:t>
      </w:r>
      <w:r>
        <w:rPr>
          <w:rFonts w:asciiTheme="minorHAnsi" w:hAnsiTheme="minorHAnsi" w:cstheme="minorHAnsi"/>
          <w:bCs/>
        </w:rPr>
        <w:t xml:space="preserve"> </w:t>
      </w:r>
      <w:r w:rsidRPr="004B614E">
        <w:rPr>
          <w:rFonts w:asciiTheme="minorHAnsi" w:hAnsiTheme="minorHAnsi" w:cstheme="minorHAnsi"/>
          <w:bCs/>
        </w:rPr>
        <w:t xml:space="preserve">da +5°C fino a -8°C. </w:t>
      </w:r>
    </w:p>
    <w:p w14:paraId="07DB5DA4" w14:textId="77777777" w:rsidR="00A66742" w:rsidRPr="00A66742" w:rsidRDefault="00A66742" w:rsidP="00A66742">
      <w:pPr>
        <w:jc w:val="both"/>
        <w:rPr>
          <w:rFonts w:asciiTheme="minorHAnsi" w:hAnsiTheme="minorHAnsi" w:cstheme="minorHAnsi"/>
          <w:b/>
          <w:bCs/>
        </w:rPr>
      </w:pPr>
      <w:r w:rsidRPr="00A66742">
        <w:rPr>
          <w:rFonts w:asciiTheme="minorHAnsi" w:hAnsiTheme="minorHAnsi" w:cstheme="minorHAnsi"/>
          <w:b/>
          <w:bCs/>
        </w:rPr>
        <w:t>TX – BATTERIA CON ALETTE PREVERNICIATE</w:t>
      </w:r>
    </w:p>
    <w:p w14:paraId="05A41993" w14:textId="77777777" w:rsidR="000A0C2E" w:rsidRPr="00A66742" w:rsidRDefault="000A0C2E" w:rsidP="000A0C2E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Opzione fornita montata in fabbrica. Protezione aggiuntiva contro la corrosione applicata sulle batterie di condensazione Cu/Al da usare dove le condizioni ambientali risultano essere aggressive. Consiste in un singolo strato di poliuretano applicato sulle alette della batteria con metodologia spray. Il telaio e i componenti ne sono esclusi. Prestazioni </w:t>
      </w:r>
      <w:proofErr w:type="gramStart"/>
      <w:r w:rsidRPr="00A66742">
        <w:rPr>
          <w:rFonts w:asciiTheme="minorHAnsi" w:hAnsiTheme="minorHAnsi" w:cstheme="minorHAnsi"/>
          <w:bCs/>
        </w:rPr>
        <w:t>anti-corrosione</w:t>
      </w:r>
      <w:proofErr w:type="gramEnd"/>
      <w:r w:rsidRPr="00A66742">
        <w:rPr>
          <w:rFonts w:asciiTheme="minorHAnsi" w:hAnsiTheme="minorHAnsi" w:cstheme="minorHAnsi"/>
          <w:bCs/>
        </w:rPr>
        <w:t>: 1.000 ore con nebbia salina naturale (ASTM B117) / 2.000 ore con nebbia salina acetica (ASTM B287)</w:t>
      </w:r>
      <w:r>
        <w:rPr>
          <w:rFonts w:asciiTheme="minorHAnsi" w:hAnsiTheme="minorHAnsi" w:cstheme="minorHAnsi"/>
          <w:bCs/>
        </w:rPr>
        <w:t>.</w:t>
      </w:r>
    </w:p>
    <w:p w14:paraId="255245A0" w14:textId="77777777" w:rsidR="00A66742" w:rsidRPr="00A66742" w:rsidRDefault="00A66742" w:rsidP="00A66742">
      <w:pPr>
        <w:jc w:val="both"/>
        <w:rPr>
          <w:rFonts w:asciiTheme="minorHAnsi" w:hAnsiTheme="minorHAnsi" w:cstheme="minorHAnsi"/>
          <w:b/>
          <w:bCs/>
        </w:rPr>
      </w:pPr>
      <w:r w:rsidRPr="00A66742">
        <w:rPr>
          <w:rFonts w:asciiTheme="minorHAnsi" w:hAnsiTheme="minorHAnsi" w:cstheme="minorHAnsi"/>
          <w:b/>
          <w:bCs/>
        </w:rPr>
        <w:t>FE – RESISTENZA ANTIGELO EVAPORATORE</w:t>
      </w:r>
    </w:p>
    <w:p w14:paraId="6045E3FD" w14:textId="77777777" w:rsidR="000A0C2E" w:rsidRPr="00A66742" w:rsidRDefault="000A0C2E" w:rsidP="000A0C2E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Opzione fornita montata in fabbrica. Resistenza elettrica posta sull’evaporatore </w:t>
      </w:r>
      <w:r>
        <w:rPr>
          <w:rFonts w:asciiTheme="minorHAnsi" w:hAnsiTheme="minorHAnsi" w:cstheme="minorHAnsi"/>
          <w:bCs/>
        </w:rPr>
        <w:t>ad intervento termostatato</w:t>
      </w:r>
      <w:r w:rsidRPr="00A66742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Consiste in</w:t>
      </w:r>
      <w:r w:rsidRPr="00A66742">
        <w:rPr>
          <w:rFonts w:asciiTheme="minorHAnsi" w:hAnsiTheme="minorHAnsi" w:cstheme="minorHAnsi"/>
          <w:bCs/>
        </w:rPr>
        <w:t xml:space="preserve"> una striscia adesiva applicata esternamente sul lato dell’evaporatore (fissata tra l’evaporatore e l’isolamento). Un sensore posizionato sull’uscita dell’evaporatore misura la </w:t>
      </w:r>
      <w:r w:rsidRPr="00A66742">
        <w:rPr>
          <w:rFonts w:asciiTheme="minorHAnsi" w:hAnsiTheme="minorHAnsi" w:cstheme="minorHAnsi"/>
          <w:bCs/>
        </w:rPr>
        <w:lastRenderedPageBreak/>
        <w:t xml:space="preserve">temperatura dell’acqua e il controllore elettronico dell’unità attiva/disattiva la resistenza quando la temperatura raggiunge i livelli preimpostati. </w:t>
      </w:r>
    </w:p>
    <w:p w14:paraId="74484B15" w14:textId="77777777" w:rsidR="000A0C2E" w:rsidRPr="00A66742" w:rsidRDefault="000A0C2E" w:rsidP="000A0C2E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N.B.</w:t>
      </w:r>
      <w:r>
        <w:rPr>
          <w:rFonts w:asciiTheme="minorHAnsi" w:hAnsiTheme="minorHAnsi" w:cstheme="minorHAnsi"/>
          <w:bCs/>
        </w:rPr>
        <w:t>:</w:t>
      </w:r>
      <w:r w:rsidRPr="00A66742">
        <w:rPr>
          <w:rFonts w:asciiTheme="minorHAnsi" w:hAnsiTheme="minorHAnsi" w:cstheme="minorHAnsi"/>
          <w:bCs/>
        </w:rPr>
        <w:t xml:space="preserve"> La resistenza antigelo </w:t>
      </w:r>
      <w:r>
        <w:rPr>
          <w:rFonts w:asciiTheme="minorHAnsi" w:hAnsiTheme="minorHAnsi" w:cstheme="minorHAnsi"/>
          <w:bCs/>
        </w:rPr>
        <w:t>è inclusa in tutti i modelli a pompa di c</w:t>
      </w:r>
      <w:r w:rsidRPr="00A66742">
        <w:rPr>
          <w:rFonts w:asciiTheme="minorHAnsi" w:hAnsiTheme="minorHAnsi" w:cstheme="minorHAnsi"/>
          <w:bCs/>
        </w:rPr>
        <w:t xml:space="preserve">alore </w:t>
      </w:r>
      <w:r>
        <w:rPr>
          <w:rFonts w:asciiTheme="minorHAnsi" w:hAnsiTheme="minorHAnsi" w:cstheme="minorHAnsi"/>
          <w:bCs/>
        </w:rPr>
        <w:t>r</w:t>
      </w:r>
      <w:r w:rsidRPr="00A66742">
        <w:rPr>
          <w:rFonts w:asciiTheme="minorHAnsi" w:hAnsiTheme="minorHAnsi" w:cstheme="minorHAnsi"/>
          <w:bCs/>
        </w:rPr>
        <w:t>eversibile.</w:t>
      </w:r>
    </w:p>
    <w:p w14:paraId="14754D3B" w14:textId="77777777" w:rsidR="00A66742" w:rsidRPr="00A66742" w:rsidRDefault="00A66742" w:rsidP="00A66742">
      <w:pPr>
        <w:jc w:val="both"/>
        <w:rPr>
          <w:rFonts w:asciiTheme="minorHAnsi" w:hAnsiTheme="minorHAnsi" w:cstheme="minorHAnsi"/>
          <w:b/>
          <w:bCs/>
        </w:rPr>
      </w:pPr>
      <w:r w:rsidRPr="00A66742">
        <w:rPr>
          <w:rFonts w:asciiTheme="minorHAnsi" w:hAnsiTheme="minorHAnsi" w:cstheme="minorHAnsi"/>
          <w:b/>
          <w:bCs/>
        </w:rPr>
        <w:t xml:space="preserve">CR – PANNELLO DI CONTROLLO REMOTO </w:t>
      </w:r>
    </w:p>
    <w:p w14:paraId="732099C9" w14:textId="77777777" w:rsidR="000A0C2E" w:rsidRPr="00A66742" w:rsidRDefault="000A0C2E" w:rsidP="000A0C2E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separatamente dall’unità. Pannello di controllo remoto con display LCD. Presenta tutte le funzioni del controllore elettronico di bordo, permettendo di controllare totalmente l’unità sia a bordo che da remoto.</w:t>
      </w:r>
    </w:p>
    <w:p w14:paraId="44B8AD8E" w14:textId="77777777" w:rsidR="00A66742" w:rsidRPr="00A66742" w:rsidRDefault="00A66742" w:rsidP="00A66742">
      <w:pPr>
        <w:jc w:val="both"/>
        <w:rPr>
          <w:rFonts w:asciiTheme="minorHAnsi" w:hAnsiTheme="minorHAnsi" w:cstheme="minorHAnsi"/>
          <w:b/>
          <w:bCs/>
        </w:rPr>
      </w:pPr>
      <w:r w:rsidRPr="00A66742">
        <w:rPr>
          <w:rFonts w:asciiTheme="minorHAnsi" w:hAnsiTheme="minorHAnsi" w:cstheme="minorHAnsi"/>
          <w:b/>
          <w:bCs/>
        </w:rPr>
        <w:t>IS – PROTOCOLLO MODBUS RTU, INTERFACCIA SERIALE RS485</w:t>
      </w:r>
    </w:p>
    <w:p w14:paraId="7BE6EC09" w14:textId="77777777" w:rsidR="00A66742" w:rsidRPr="00A66742" w:rsidRDefault="00A66742" w:rsidP="00A66742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Opzione fornita separatamente dall’unità. La supervisione dell’unità può esser facilmente sviluppata tramite dispositivi proprietari o attraverso l’integrazione in sistemi terzi secondo il protocollo </w:t>
      </w:r>
      <w:proofErr w:type="spellStart"/>
      <w:r w:rsidRPr="00A66742">
        <w:rPr>
          <w:rFonts w:asciiTheme="minorHAnsi" w:hAnsiTheme="minorHAnsi" w:cstheme="minorHAnsi"/>
          <w:bCs/>
        </w:rPr>
        <w:t>Modbus</w:t>
      </w:r>
      <w:proofErr w:type="spellEnd"/>
      <w:r w:rsidRPr="00A66742">
        <w:rPr>
          <w:rFonts w:asciiTheme="minorHAnsi" w:hAnsiTheme="minorHAnsi" w:cstheme="minorHAnsi"/>
          <w:bCs/>
        </w:rPr>
        <w:t xml:space="preserve"> RTU sull’interfaccia seriale RS485.</w:t>
      </w:r>
    </w:p>
    <w:p w14:paraId="64FA1219" w14:textId="77777777" w:rsidR="00A66742" w:rsidRPr="00A66742" w:rsidRDefault="00A66742" w:rsidP="00A66742">
      <w:pPr>
        <w:jc w:val="both"/>
        <w:rPr>
          <w:rFonts w:asciiTheme="minorHAnsi" w:hAnsiTheme="minorHAnsi" w:cstheme="minorHAnsi"/>
          <w:b/>
          <w:bCs/>
        </w:rPr>
      </w:pPr>
      <w:r w:rsidRPr="00A66742">
        <w:rPr>
          <w:rFonts w:asciiTheme="minorHAnsi" w:hAnsiTheme="minorHAnsi" w:cstheme="minorHAnsi"/>
          <w:b/>
          <w:bCs/>
        </w:rPr>
        <w:t>RP – RETI PROTEZIONE BATTERIE</w:t>
      </w:r>
    </w:p>
    <w:p w14:paraId="68953A99" w14:textId="151513E0" w:rsidR="000A0C2E" w:rsidRDefault="000A0C2E" w:rsidP="000A0C2E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Cs/>
        </w:rPr>
        <w:t xml:space="preserve">Opzione fornita separatamente dall’unità. Griglia in acciaio per la protezione delle batterie di condensazione. Protetta da trattamento di cataforesi e verniciatura. La griglia è fissata davanti alla </w:t>
      </w:r>
      <w:r w:rsidR="002B2749" w:rsidRPr="00A66742">
        <w:rPr>
          <w:rFonts w:asciiTheme="minorHAnsi" w:hAnsiTheme="minorHAnsi" w:cstheme="minorHAnsi"/>
          <w:bCs/>
        </w:rPr>
        <w:t>batteria sulle</w:t>
      </w:r>
      <w:r w:rsidRPr="00A66742">
        <w:rPr>
          <w:rFonts w:asciiTheme="minorHAnsi" w:hAnsiTheme="minorHAnsi" w:cstheme="minorHAnsi"/>
          <w:bCs/>
        </w:rPr>
        <w:t xml:space="preserve"> rientranze superiori </w:t>
      </w:r>
      <w:r w:rsidR="002B2749" w:rsidRPr="00A66742">
        <w:rPr>
          <w:rFonts w:asciiTheme="minorHAnsi" w:hAnsiTheme="minorHAnsi" w:cstheme="minorHAnsi"/>
          <w:bCs/>
        </w:rPr>
        <w:t>e</w:t>
      </w:r>
      <w:r w:rsidRPr="00A66742">
        <w:rPr>
          <w:rFonts w:asciiTheme="minorHAnsi" w:hAnsiTheme="minorHAnsi" w:cstheme="minorHAnsi"/>
          <w:bCs/>
        </w:rPr>
        <w:t xml:space="preserve"> inferiori della struttura dell’unità. Per evitare le vibrazioni, per un fissaggio più sicuro e per evitare la conduttività elettrica, le griglie sono fornite con palline di gomma antivibranti. Nei modelli a Pompa di Calore, le griglie sono fornite con un ulteriore supporto metallico per un fissaggio sicuro sulla base della batteria. </w:t>
      </w:r>
    </w:p>
    <w:p w14:paraId="3FF5E08A" w14:textId="77777777" w:rsidR="002D0D84" w:rsidRPr="00A66742" w:rsidRDefault="002D0D84" w:rsidP="002D0D84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AG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ANTIVIBRANTI IN GOMMA</w:t>
      </w:r>
    </w:p>
    <w:p w14:paraId="56B3E99F" w14:textId="77777777" w:rsidR="000A0C2E" w:rsidRDefault="000A0C2E" w:rsidP="000A0C2E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Opzione fornita separatamente dall’unità. </w:t>
      </w:r>
      <w:r>
        <w:rPr>
          <w:rFonts w:asciiTheme="minorHAnsi" w:hAnsiTheme="minorHAnsi" w:cstheme="minorHAnsi"/>
          <w:bCs/>
        </w:rPr>
        <w:t>I</w:t>
      </w:r>
      <w:r w:rsidRPr="002D0D84">
        <w:rPr>
          <w:rFonts w:asciiTheme="minorHAnsi" w:hAnsiTheme="minorHAnsi" w:cstheme="minorHAnsi"/>
          <w:bCs/>
        </w:rPr>
        <w:t xml:space="preserve">nseriti alla base dell’unità per </w:t>
      </w:r>
      <w:r>
        <w:rPr>
          <w:rFonts w:asciiTheme="minorHAnsi" w:hAnsiTheme="minorHAnsi" w:cstheme="minorHAnsi"/>
          <w:bCs/>
        </w:rPr>
        <w:t xml:space="preserve">smorzare </w:t>
      </w:r>
      <w:r w:rsidRPr="002D0D84">
        <w:rPr>
          <w:rFonts w:asciiTheme="minorHAnsi" w:hAnsiTheme="minorHAnsi" w:cstheme="minorHAnsi"/>
          <w:bCs/>
        </w:rPr>
        <w:t>possibili vibrazioni dovute</w:t>
      </w:r>
      <w:r>
        <w:rPr>
          <w:rFonts w:asciiTheme="minorHAnsi" w:hAnsiTheme="minorHAnsi" w:cstheme="minorHAnsi"/>
          <w:bCs/>
        </w:rPr>
        <w:t xml:space="preserve"> dall’</w:t>
      </w:r>
      <w:r w:rsidRPr="002D0D84">
        <w:rPr>
          <w:rFonts w:asciiTheme="minorHAnsi" w:hAnsiTheme="minorHAnsi" w:cstheme="minorHAnsi"/>
          <w:bCs/>
        </w:rPr>
        <w:t>irregolarità del pavimento.</w:t>
      </w:r>
      <w:r>
        <w:rPr>
          <w:rFonts w:asciiTheme="minorHAnsi" w:hAnsiTheme="minorHAnsi" w:cstheme="minorHAnsi"/>
          <w:bCs/>
        </w:rPr>
        <w:t xml:space="preserve"> G</w:t>
      </w:r>
      <w:r w:rsidRPr="002D0D84">
        <w:rPr>
          <w:rFonts w:asciiTheme="minorHAnsi" w:hAnsiTheme="minorHAnsi" w:cstheme="minorHAnsi"/>
          <w:bCs/>
        </w:rPr>
        <w:t>li antivibranti sono costituiti da sezioni in gomma di elevato spessore protetti</w:t>
      </w:r>
      <w:r>
        <w:rPr>
          <w:rFonts w:asciiTheme="minorHAnsi" w:hAnsiTheme="minorHAnsi" w:cstheme="minorHAnsi"/>
          <w:bCs/>
        </w:rPr>
        <w:t xml:space="preserve"> </w:t>
      </w:r>
      <w:r w:rsidRPr="002D0D84">
        <w:rPr>
          <w:rFonts w:asciiTheme="minorHAnsi" w:hAnsiTheme="minorHAnsi" w:cstheme="minorHAnsi"/>
          <w:bCs/>
        </w:rPr>
        <w:t>da base e cappello in metallo con trattamento anticorrosivo adatto per esterni</w:t>
      </w:r>
      <w:r>
        <w:rPr>
          <w:rFonts w:asciiTheme="minorHAnsi" w:hAnsiTheme="minorHAnsi" w:cstheme="minorHAnsi"/>
          <w:bCs/>
        </w:rPr>
        <w:t xml:space="preserve"> </w:t>
      </w:r>
      <w:r w:rsidRPr="002D0D84">
        <w:rPr>
          <w:rFonts w:asciiTheme="minorHAnsi" w:hAnsiTheme="minorHAnsi" w:cstheme="minorHAnsi"/>
          <w:bCs/>
        </w:rPr>
        <w:t>che protegge il componente da intemperie, raggi UV, liquidi che potrebbero</w:t>
      </w:r>
      <w:r>
        <w:rPr>
          <w:rFonts w:asciiTheme="minorHAnsi" w:hAnsiTheme="minorHAnsi" w:cstheme="minorHAnsi"/>
          <w:bCs/>
        </w:rPr>
        <w:t xml:space="preserve"> </w:t>
      </w:r>
      <w:r w:rsidRPr="002D0D84">
        <w:rPr>
          <w:rFonts w:asciiTheme="minorHAnsi" w:hAnsiTheme="minorHAnsi" w:cstheme="minorHAnsi"/>
          <w:bCs/>
        </w:rPr>
        <w:t xml:space="preserve">irrigidire la </w:t>
      </w:r>
      <w:r>
        <w:rPr>
          <w:rFonts w:asciiTheme="minorHAnsi" w:hAnsiTheme="minorHAnsi" w:cstheme="minorHAnsi"/>
          <w:bCs/>
        </w:rPr>
        <w:t>parte</w:t>
      </w:r>
      <w:r w:rsidRPr="002D0D84">
        <w:rPr>
          <w:rFonts w:asciiTheme="minorHAnsi" w:hAnsiTheme="minorHAnsi" w:cstheme="minorHAnsi"/>
          <w:bCs/>
        </w:rPr>
        <w:t xml:space="preserve"> in gomma.</w:t>
      </w:r>
      <w:r>
        <w:rPr>
          <w:rFonts w:asciiTheme="minorHAnsi" w:hAnsiTheme="minorHAnsi" w:cstheme="minorHAnsi"/>
          <w:bCs/>
        </w:rPr>
        <w:t xml:space="preserve"> </w:t>
      </w:r>
      <w:r w:rsidRPr="002D0D84">
        <w:rPr>
          <w:rFonts w:asciiTheme="minorHAnsi" w:hAnsiTheme="minorHAnsi" w:cstheme="minorHAnsi"/>
          <w:bCs/>
        </w:rPr>
        <w:t>La forma arrotondata permette il deflusso dei liquidi verso terra.</w:t>
      </w:r>
    </w:p>
    <w:p w14:paraId="4F164A48" w14:textId="77777777" w:rsidR="00A66742" w:rsidRDefault="00A66742" w:rsidP="00A66742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252C9DF9" w14:textId="77777777" w:rsidR="00E07B41" w:rsidRPr="00F22C49" w:rsidRDefault="00F22C49" w:rsidP="00A66742">
      <w:pPr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 w:rsidRPr="00F22C49">
        <w:rPr>
          <w:rFonts w:asciiTheme="minorHAnsi" w:hAnsiTheme="minorHAnsi" w:cstheme="minorHAnsi"/>
          <w:b/>
          <w:bCs/>
          <w:sz w:val="28"/>
          <w:u w:val="single"/>
        </w:rPr>
        <w:t>CONFORMITÀ</w:t>
      </w:r>
    </w:p>
    <w:p w14:paraId="3BB52FED" w14:textId="52872E66" w:rsidR="00E07B41" w:rsidRPr="0061436F" w:rsidRDefault="00E07B41" w:rsidP="008D3310">
      <w:pPr>
        <w:rPr>
          <w:rFonts w:asciiTheme="minorHAnsi" w:hAnsiTheme="minorHAnsi" w:cstheme="minorHAnsi"/>
          <w:bCs/>
        </w:rPr>
      </w:pPr>
      <w:r w:rsidRPr="0061436F">
        <w:rPr>
          <w:rFonts w:asciiTheme="minorHAnsi" w:hAnsiTheme="minorHAnsi" w:cstheme="minorHAnsi"/>
          <w:bCs/>
        </w:rPr>
        <w:t>All'interno di ogni apparecchio sarà presente il manuale di installazione e d'</w:t>
      </w:r>
      <w:r w:rsidR="007D4A58" w:rsidRPr="0061436F">
        <w:rPr>
          <w:rFonts w:asciiTheme="minorHAnsi" w:hAnsiTheme="minorHAnsi" w:cstheme="minorHAnsi"/>
          <w:bCs/>
        </w:rPr>
        <w:t xml:space="preserve">uso. Gruppo frigorifero </w:t>
      </w:r>
      <w:r w:rsidR="008D3310">
        <w:rPr>
          <w:rFonts w:asciiTheme="minorHAnsi" w:hAnsiTheme="minorHAnsi" w:cstheme="minorHAnsi"/>
          <w:bCs/>
        </w:rPr>
        <w:t>a</w:t>
      </w:r>
      <w:r w:rsidR="007D4A58" w:rsidRPr="0061436F">
        <w:rPr>
          <w:rFonts w:asciiTheme="minorHAnsi" w:hAnsiTheme="minorHAnsi" w:cstheme="minorHAnsi"/>
          <w:bCs/>
        </w:rPr>
        <w:t xml:space="preserve"> marchio</w:t>
      </w:r>
      <w:r w:rsidRPr="0061436F">
        <w:rPr>
          <w:rFonts w:asciiTheme="minorHAnsi" w:hAnsiTheme="minorHAnsi" w:cstheme="minorHAnsi"/>
          <w:bCs/>
        </w:rPr>
        <w:t xml:space="preserve"> </w:t>
      </w:r>
      <w:r w:rsidR="00442960">
        <w:rPr>
          <w:rFonts w:asciiTheme="minorHAnsi" w:hAnsiTheme="minorHAnsi" w:cstheme="minorHAnsi"/>
          <w:bCs/>
        </w:rPr>
        <w:t>Lamborghini</w:t>
      </w:r>
      <w:r w:rsidRPr="0061436F">
        <w:rPr>
          <w:rFonts w:asciiTheme="minorHAnsi" w:hAnsiTheme="minorHAnsi" w:cstheme="minorHAnsi"/>
          <w:bCs/>
        </w:rPr>
        <w:t xml:space="preserve">, serie </w:t>
      </w:r>
      <w:r w:rsidR="00442960">
        <w:rPr>
          <w:rFonts w:asciiTheme="minorHAnsi" w:hAnsiTheme="minorHAnsi" w:cstheme="minorHAnsi"/>
          <w:bCs/>
        </w:rPr>
        <w:t>LF</w:t>
      </w:r>
      <w:r w:rsidR="008D3310">
        <w:rPr>
          <w:rFonts w:asciiTheme="minorHAnsi" w:hAnsiTheme="minorHAnsi" w:cstheme="minorHAnsi"/>
          <w:bCs/>
        </w:rPr>
        <w:t>I 35-40</w:t>
      </w:r>
      <w:r w:rsidRPr="0061436F">
        <w:rPr>
          <w:rFonts w:asciiTheme="minorHAnsi" w:hAnsiTheme="minorHAnsi" w:cstheme="minorHAnsi"/>
          <w:bCs/>
        </w:rPr>
        <w:t>, marchiat</w:t>
      </w:r>
      <w:r w:rsidR="008D3310">
        <w:rPr>
          <w:rFonts w:asciiTheme="minorHAnsi" w:hAnsiTheme="minorHAnsi" w:cstheme="minorHAnsi"/>
          <w:bCs/>
        </w:rPr>
        <w:t>o</w:t>
      </w:r>
      <w:r w:rsidRPr="0061436F">
        <w:rPr>
          <w:rFonts w:asciiTheme="minorHAnsi" w:hAnsiTheme="minorHAnsi" w:cstheme="minorHAnsi"/>
          <w:bCs/>
        </w:rPr>
        <w:t xml:space="preserve"> CE e conforme alle direttive EUROPEE attualmente in vigore. L’unità è conforme alle seguenti direttive:</w:t>
      </w:r>
    </w:p>
    <w:p w14:paraId="30FC621A" w14:textId="77777777" w:rsidR="00E07B41" w:rsidRPr="0061436F" w:rsidRDefault="00E07B41" w:rsidP="0061436F">
      <w:pPr>
        <w:jc w:val="both"/>
        <w:rPr>
          <w:rFonts w:asciiTheme="minorHAnsi" w:hAnsiTheme="minorHAnsi" w:cstheme="minorHAnsi"/>
          <w:bCs/>
        </w:rPr>
      </w:pPr>
    </w:p>
    <w:p w14:paraId="5D4C5277" w14:textId="77777777" w:rsidR="00E07B41" w:rsidRPr="0061436F" w:rsidRDefault="00E07B41" w:rsidP="0061436F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61436F">
        <w:rPr>
          <w:rFonts w:asciiTheme="minorHAnsi" w:hAnsiTheme="minorHAnsi" w:cstheme="minorHAnsi"/>
          <w:bCs/>
        </w:rPr>
        <w:t>2</w:t>
      </w:r>
      <w:r w:rsidR="0061436F" w:rsidRPr="0061436F">
        <w:rPr>
          <w:rFonts w:asciiTheme="minorHAnsi" w:hAnsiTheme="minorHAnsi" w:cstheme="minorHAnsi"/>
          <w:bCs/>
        </w:rPr>
        <w:t>006/42/CE (direttiva macchine)</w:t>
      </w:r>
    </w:p>
    <w:p w14:paraId="540482F6" w14:textId="77777777" w:rsidR="0061436F" w:rsidRPr="0061436F" w:rsidRDefault="0061436F" w:rsidP="0061436F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61436F">
        <w:rPr>
          <w:rFonts w:asciiTheme="minorHAnsi" w:hAnsiTheme="minorHAnsi" w:cstheme="minorHAnsi"/>
          <w:bCs/>
        </w:rPr>
        <w:t>2014/68/UE (PED)</w:t>
      </w:r>
    </w:p>
    <w:p w14:paraId="4C20E824" w14:textId="77777777" w:rsidR="0061436F" w:rsidRPr="0061436F" w:rsidRDefault="0061436F" w:rsidP="0061436F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61436F">
        <w:rPr>
          <w:rFonts w:asciiTheme="minorHAnsi" w:hAnsiTheme="minorHAnsi" w:cstheme="minorHAnsi"/>
          <w:bCs/>
        </w:rPr>
        <w:t>2014/30/UE (EMC)</w:t>
      </w:r>
    </w:p>
    <w:p w14:paraId="25767F93" w14:textId="77777777" w:rsidR="0061436F" w:rsidRDefault="0061436F" w:rsidP="0061436F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61436F">
        <w:rPr>
          <w:rFonts w:asciiTheme="minorHAnsi" w:hAnsiTheme="minorHAnsi" w:cstheme="minorHAnsi"/>
          <w:bCs/>
        </w:rPr>
        <w:t>2014/35/UE (LVD)</w:t>
      </w:r>
    </w:p>
    <w:p w14:paraId="4E0903B7" w14:textId="77777777" w:rsidR="003A495E" w:rsidRDefault="007C623A" w:rsidP="003A495E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811/2013/</w:t>
      </w:r>
      <w:r w:rsidR="003A495E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>E</w:t>
      </w:r>
      <w:r w:rsidR="003A495E">
        <w:rPr>
          <w:rFonts w:asciiTheme="minorHAnsi" w:hAnsiTheme="minorHAnsi" w:cstheme="minorHAnsi"/>
          <w:bCs/>
        </w:rPr>
        <w:t xml:space="preserve"> (</w:t>
      </w:r>
      <w:proofErr w:type="spellStart"/>
      <w:r w:rsidR="003A495E">
        <w:rPr>
          <w:rFonts w:asciiTheme="minorHAnsi" w:hAnsiTheme="minorHAnsi" w:cstheme="minorHAnsi"/>
          <w:bCs/>
        </w:rPr>
        <w:t>ErP</w:t>
      </w:r>
      <w:proofErr w:type="spellEnd"/>
      <w:r w:rsidR="003A495E">
        <w:rPr>
          <w:rFonts w:asciiTheme="minorHAnsi" w:hAnsiTheme="minorHAnsi" w:cstheme="minorHAnsi"/>
          <w:bCs/>
        </w:rPr>
        <w:t>)</w:t>
      </w:r>
    </w:p>
    <w:p w14:paraId="4AE0711A" w14:textId="77777777" w:rsidR="00E07B41" w:rsidRPr="007C623A" w:rsidRDefault="007C623A" w:rsidP="00366694">
      <w:pPr>
        <w:pStyle w:val="Paragrafoelenco"/>
        <w:numPr>
          <w:ilvl w:val="0"/>
          <w:numId w:val="9"/>
        </w:numPr>
        <w:spacing w:before="167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theme="minorHAnsi"/>
          <w:bCs/>
        </w:rPr>
        <w:t>813/2013/</w:t>
      </w:r>
      <w:r w:rsidR="003A495E" w:rsidRPr="002D0D84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>E</w:t>
      </w:r>
      <w:r w:rsidR="003A495E" w:rsidRPr="002D0D84">
        <w:rPr>
          <w:rFonts w:asciiTheme="minorHAnsi" w:hAnsiTheme="minorHAnsi" w:cstheme="minorHAnsi"/>
          <w:bCs/>
        </w:rPr>
        <w:t xml:space="preserve"> (</w:t>
      </w:r>
      <w:proofErr w:type="spellStart"/>
      <w:r w:rsidR="003A495E" w:rsidRPr="002D0D84">
        <w:rPr>
          <w:rFonts w:asciiTheme="minorHAnsi" w:hAnsiTheme="minorHAnsi" w:cstheme="minorHAnsi"/>
          <w:bCs/>
        </w:rPr>
        <w:t>ErP</w:t>
      </w:r>
      <w:proofErr w:type="spellEnd"/>
      <w:r w:rsidR="003A495E" w:rsidRPr="002D0D84">
        <w:rPr>
          <w:rFonts w:asciiTheme="minorHAnsi" w:hAnsiTheme="minorHAnsi" w:cstheme="minorHAnsi"/>
          <w:bCs/>
        </w:rPr>
        <w:t>)</w:t>
      </w:r>
    </w:p>
    <w:p w14:paraId="1F5FC252" w14:textId="77777777" w:rsidR="007C623A" w:rsidRPr="007C623A" w:rsidRDefault="007C623A" w:rsidP="007C623A">
      <w:pPr>
        <w:pStyle w:val="Paragrafoelenco"/>
        <w:numPr>
          <w:ilvl w:val="0"/>
          <w:numId w:val="9"/>
        </w:numPr>
        <w:spacing w:before="167"/>
        <w:jc w:val="both"/>
        <w:rPr>
          <w:rFonts w:asciiTheme="minorHAnsi" w:hAnsiTheme="minorHAnsi" w:cs="Arial"/>
          <w:bCs/>
        </w:rPr>
      </w:pPr>
      <w:r w:rsidRPr="007C623A">
        <w:rPr>
          <w:rFonts w:asciiTheme="minorHAnsi" w:hAnsiTheme="minorHAnsi" w:cs="Arial"/>
          <w:bCs/>
        </w:rPr>
        <w:t>2016/2281/UE (</w:t>
      </w:r>
      <w:proofErr w:type="spellStart"/>
      <w:r w:rsidRPr="007C623A">
        <w:rPr>
          <w:rFonts w:asciiTheme="minorHAnsi" w:hAnsiTheme="minorHAnsi" w:cs="Arial"/>
          <w:bCs/>
        </w:rPr>
        <w:t>ErP</w:t>
      </w:r>
      <w:proofErr w:type="spellEnd"/>
      <w:r w:rsidRPr="007C623A">
        <w:rPr>
          <w:rFonts w:asciiTheme="minorHAnsi" w:hAnsiTheme="minorHAnsi" w:cs="Arial"/>
          <w:bCs/>
        </w:rPr>
        <w:t>)</w:t>
      </w:r>
    </w:p>
    <w:sectPr w:rsidR="007C623A" w:rsidRPr="007C623A" w:rsidSect="0087112A">
      <w:headerReference w:type="default" r:id="rId11"/>
      <w:footerReference w:type="default" r:id="rId12"/>
      <w:pgSz w:w="11906" w:h="16838" w:code="9"/>
      <w:pgMar w:top="1418" w:right="851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5973" w14:textId="77777777" w:rsidR="00ED76F8" w:rsidRDefault="00ED76F8" w:rsidP="0087112A">
      <w:r>
        <w:separator/>
      </w:r>
    </w:p>
  </w:endnote>
  <w:endnote w:type="continuationSeparator" w:id="0">
    <w:p w14:paraId="296A51E2" w14:textId="77777777" w:rsidR="00ED76F8" w:rsidRDefault="00ED76F8" w:rsidP="0087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-BoldOb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5115" w14:textId="77777777" w:rsidR="00A04E8C" w:rsidRDefault="00A04E8C">
    <w:pPr>
      <w:pStyle w:val="Pidipagina"/>
      <w:tabs>
        <w:tab w:val="clear" w:pos="4819"/>
        <w:tab w:val="clear" w:pos="9638"/>
        <w:tab w:val="left" w:pos="29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A9F8" w14:textId="77777777" w:rsidR="00ED76F8" w:rsidRDefault="00ED76F8" w:rsidP="0087112A">
      <w:r>
        <w:separator/>
      </w:r>
    </w:p>
  </w:footnote>
  <w:footnote w:type="continuationSeparator" w:id="0">
    <w:p w14:paraId="29970607" w14:textId="77777777" w:rsidR="00ED76F8" w:rsidRDefault="00ED76F8" w:rsidP="0087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F882" w14:textId="77777777" w:rsidR="00A04E8C" w:rsidRDefault="00A04E8C">
    <w:pPr>
      <w:pStyle w:val="Intestazione"/>
      <w:tabs>
        <w:tab w:val="clear" w:pos="4819"/>
        <w:tab w:val="clear" w:pos="9638"/>
        <w:tab w:val="left" w:pos="455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0EF"/>
    <w:multiLevelType w:val="hybridMultilevel"/>
    <w:tmpl w:val="C352C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4817"/>
    <w:multiLevelType w:val="hybridMultilevel"/>
    <w:tmpl w:val="A120E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269E9"/>
    <w:multiLevelType w:val="hybridMultilevel"/>
    <w:tmpl w:val="C0841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16806"/>
    <w:multiLevelType w:val="hybridMultilevel"/>
    <w:tmpl w:val="DA7A3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570D7"/>
    <w:multiLevelType w:val="hybridMultilevel"/>
    <w:tmpl w:val="1954060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6279C6"/>
    <w:multiLevelType w:val="hybridMultilevel"/>
    <w:tmpl w:val="FF261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B3B76"/>
    <w:multiLevelType w:val="hybridMultilevel"/>
    <w:tmpl w:val="AB6E06CC"/>
    <w:lvl w:ilvl="0" w:tplc="1256B3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F8C6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C29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2BB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64F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2C0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6DC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0DB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23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E30AB"/>
    <w:multiLevelType w:val="hybridMultilevel"/>
    <w:tmpl w:val="9CE23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84AB6"/>
    <w:multiLevelType w:val="hybridMultilevel"/>
    <w:tmpl w:val="C3DAF9A0"/>
    <w:lvl w:ilvl="0" w:tplc="111838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2CE3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63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8CE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F2F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07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62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470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CD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515"/>
    <w:rsid w:val="00005424"/>
    <w:rsid w:val="00005D4A"/>
    <w:rsid w:val="000130F2"/>
    <w:rsid w:val="000172DF"/>
    <w:rsid w:val="0002368A"/>
    <w:rsid w:val="00077758"/>
    <w:rsid w:val="000803F7"/>
    <w:rsid w:val="00086DE7"/>
    <w:rsid w:val="000A0C2E"/>
    <w:rsid w:val="000A32BF"/>
    <w:rsid w:val="000A7F64"/>
    <w:rsid w:val="000B3F29"/>
    <w:rsid w:val="000F00D8"/>
    <w:rsid w:val="00100CB6"/>
    <w:rsid w:val="00103A1C"/>
    <w:rsid w:val="00112FE0"/>
    <w:rsid w:val="00115F5A"/>
    <w:rsid w:val="00120FC9"/>
    <w:rsid w:val="00125C38"/>
    <w:rsid w:val="001340AC"/>
    <w:rsid w:val="001501A7"/>
    <w:rsid w:val="00155AA8"/>
    <w:rsid w:val="001576CF"/>
    <w:rsid w:val="00165B87"/>
    <w:rsid w:val="00170DD4"/>
    <w:rsid w:val="00193E51"/>
    <w:rsid w:val="001A0EF1"/>
    <w:rsid w:val="001A74FB"/>
    <w:rsid w:val="001B576E"/>
    <w:rsid w:val="001D25BD"/>
    <w:rsid w:val="001D2B87"/>
    <w:rsid w:val="001D5E17"/>
    <w:rsid w:val="001E62FB"/>
    <w:rsid w:val="001F1723"/>
    <w:rsid w:val="0021471A"/>
    <w:rsid w:val="00236DE5"/>
    <w:rsid w:val="00247AC1"/>
    <w:rsid w:val="002535FE"/>
    <w:rsid w:val="0027217E"/>
    <w:rsid w:val="00284CCE"/>
    <w:rsid w:val="00296435"/>
    <w:rsid w:val="002A334B"/>
    <w:rsid w:val="002A3FC3"/>
    <w:rsid w:val="002B02F5"/>
    <w:rsid w:val="002B2749"/>
    <w:rsid w:val="002B6CBF"/>
    <w:rsid w:val="002C69D9"/>
    <w:rsid w:val="002D0D84"/>
    <w:rsid w:val="002D1603"/>
    <w:rsid w:val="002D4D1F"/>
    <w:rsid w:val="002E2E37"/>
    <w:rsid w:val="002E73B6"/>
    <w:rsid w:val="002F38AA"/>
    <w:rsid w:val="00312536"/>
    <w:rsid w:val="00322658"/>
    <w:rsid w:val="00324337"/>
    <w:rsid w:val="00340DAB"/>
    <w:rsid w:val="003524CE"/>
    <w:rsid w:val="00366694"/>
    <w:rsid w:val="00371EDA"/>
    <w:rsid w:val="0037260E"/>
    <w:rsid w:val="00381029"/>
    <w:rsid w:val="0038496E"/>
    <w:rsid w:val="00396D75"/>
    <w:rsid w:val="003A495E"/>
    <w:rsid w:val="003A5F04"/>
    <w:rsid w:val="003C0104"/>
    <w:rsid w:val="003C09CF"/>
    <w:rsid w:val="003C28A9"/>
    <w:rsid w:val="003C3CE8"/>
    <w:rsid w:val="003D3234"/>
    <w:rsid w:val="003F2252"/>
    <w:rsid w:val="003F4733"/>
    <w:rsid w:val="00420F06"/>
    <w:rsid w:val="004423F6"/>
    <w:rsid w:val="00442960"/>
    <w:rsid w:val="00454ADB"/>
    <w:rsid w:val="0045623B"/>
    <w:rsid w:val="0047015C"/>
    <w:rsid w:val="0047313D"/>
    <w:rsid w:val="00483CFF"/>
    <w:rsid w:val="00485F3F"/>
    <w:rsid w:val="004A1BC4"/>
    <w:rsid w:val="004A776F"/>
    <w:rsid w:val="004B614E"/>
    <w:rsid w:val="004B6C3C"/>
    <w:rsid w:val="004C2D5A"/>
    <w:rsid w:val="004C5140"/>
    <w:rsid w:val="004E2ADC"/>
    <w:rsid w:val="00514011"/>
    <w:rsid w:val="0052584F"/>
    <w:rsid w:val="00536C1C"/>
    <w:rsid w:val="00561E49"/>
    <w:rsid w:val="00565443"/>
    <w:rsid w:val="005768E2"/>
    <w:rsid w:val="00585AAE"/>
    <w:rsid w:val="005C63BA"/>
    <w:rsid w:val="005D6A0C"/>
    <w:rsid w:val="005F54CE"/>
    <w:rsid w:val="0061302B"/>
    <w:rsid w:val="0061436F"/>
    <w:rsid w:val="00651BDF"/>
    <w:rsid w:val="00654A17"/>
    <w:rsid w:val="006652CB"/>
    <w:rsid w:val="00693866"/>
    <w:rsid w:val="00695970"/>
    <w:rsid w:val="006A366D"/>
    <w:rsid w:val="006C38D8"/>
    <w:rsid w:val="006D073A"/>
    <w:rsid w:val="006F0D4F"/>
    <w:rsid w:val="00751B4D"/>
    <w:rsid w:val="00777F10"/>
    <w:rsid w:val="00781D03"/>
    <w:rsid w:val="00783CE1"/>
    <w:rsid w:val="007C0C63"/>
    <w:rsid w:val="007C61B9"/>
    <w:rsid w:val="007C623A"/>
    <w:rsid w:val="007D3300"/>
    <w:rsid w:val="007D4A58"/>
    <w:rsid w:val="007F17B0"/>
    <w:rsid w:val="007F73B4"/>
    <w:rsid w:val="00800986"/>
    <w:rsid w:val="00800DF5"/>
    <w:rsid w:val="008020AA"/>
    <w:rsid w:val="00820998"/>
    <w:rsid w:val="00824E12"/>
    <w:rsid w:val="00856246"/>
    <w:rsid w:val="00867DB7"/>
    <w:rsid w:val="0087112A"/>
    <w:rsid w:val="00872B9F"/>
    <w:rsid w:val="00886539"/>
    <w:rsid w:val="008929EF"/>
    <w:rsid w:val="008A6E37"/>
    <w:rsid w:val="008C4A28"/>
    <w:rsid w:val="008D3310"/>
    <w:rsid w:val="008E0515"/>
    <w:rsid w:val="008E2D78"/>
    <w:rsid w:val="008F5F06"/>
    <w:rsid w:val="00900292"/>
    <w:rsid w:val="0091387E"/>
    <w:rsid w:val="009233B9"/>
    <w:rsid w:val="00937B4F"/>
    <w:rsid w:val="009575D3"/>
    <w:rsid w:val="00973665"/>
    <w:rsid w:val="00974306"/>
    <w:rsid w:val="00983970"/>
    <w:rsid w:val="00991FC9"/>
    <w:rsid w:val="0099413C"/>
    <w:rsid w:val="009A279D"/>
    <w:rsid w:val="009B0493"/>
    <w:rsid w:val="009C31B9"/>
    <w:rsid w:val="009D1596"/>
    <w:rsid w:val="00A04E8C"/>
    <w:rsid w:val="00A14010"/>
    <w:rsid w:val="00A227D8"/>
    <w:rsid w:val="00A2579F"/>
    <w:rsid w:val="00A27F04"/>
    <w:rsid w:val="00A425CC"/>
    <w:rsid w:val="00A44915"/>
    <w:rsid w:val="00A613AD"/>
    <w:rsid w:val="00A65B59"/>
    <w:rsid w:val="00A66742"/>
    <w:rsid w:val="00A722CB"/>
    <w:rsid w:val="00A73080"/>
    <w:rsid w:val="00A75B60"/>
    <w:rsid w:val="00A77768"/>
    <w:rsid w:val="00A77CF0"/>
    <w:rsid w:val="00A8369C"/>
    <w:rsid w:val="00A93826"/>
    <w:rsid w:val="00A94806"/>
    <w:rsid w:val="00AE20B7"/>
    <w:rsid w:val="00B14114"/>
    <w:rsid w:val="00B16F7E"/>
    <w:rsid w:val="00B236FC"/>
    <w:rsid w:val="00B269DC"/>
    <w:rsid w:val="00B319ED"/>
    <w:rsid w:val="00B43117"/>
    <w:rsid w:val="00B51D7A"/>
    <w:rsid w:val="00B60651"/>
    <w:rsid w:val="00B64EB5"/>
    <w:rsid w:val="00B92622"/>
    <w:rsid w:val="00BD5DE1"/>
    <w:rsid w:val="00C20656"/>
    <w:rsid w:val="00C31D20"/>
    <w:rsid w:val="00C45F11"/>
    <w:rsid w:val="00C4718A"/>
    <w:rsid w:val="00C66535"/>
    <w:rsid w:val="00C751DF"/>
    <w:rsid w:val="00C76794"/>
    <w:rsid w:val="00C87A86"/>
    <w:rsid w:val="00CA5E08"/>
    <w:rsid w:val="00CB1C4F"/>
    <w:rsid w:val="00CC5A37"/>
    <w:rsid w:val="00D06688"/>
    <w:rsid w:val="00D10196"/>
    <w:rsid w:val="00D12132"/>
    <w:rsid w:val="00D31C77"/>
    <w:rsid w:val="00D3357E"/>
    <w:rsid w:val="00D37585"/>
    <w:rsid w:val="00D47BC1"/>
    <w:rsid w:val="00D766A1"/>
    <w:rsid w:val="00DB011E"/>
    <w:rsid w:val="00DB69C5"/>
    <w:rsid w:val="00DF24B7"/>
    <w:rsid w:val="00DF3821"/>
    <w:rsid w:val="00E0653F"/>
    <w:rsid w:val="00E07B41"/>
    <w:rsid w:val="00E1602F"/>
    <w:rsid w:val="00E60FE5"/>
    <w:rsid w:val="00E6699D"/>
    <w:rsid w:val="00E66DE2"/>
    <w:rsid w:val="00E744F3"/>
    <w:rsid w:val="00E819C6"/>
    <w:rsid w:val="00E85D6D"/>
    <w:rsid w:val="00ED76F8"/>
    <w:rsid w:val="00EE1263"/>
    <w:rsid w:val="00EE671C"/>
    <w:rsid w:val="00EE6D55"/>
    <w:rsid w:val="00F04043"/>
    <w:rsid w:val="00F13801"/>
    <w:rsid w:val="00F152E1"/>
    <w:rsid w:val="00F22C49"/>
    <w:rsid w:val="00F230EC"/>
    <w:rsid w:val="00F2580A"/>
    <w:rsid w:val="00F37738"/>
    <w:rsid w:val="00F37B3C"/>
    <w:rsid w:val="00F418A4"/>
    <w:rsid w:val="00F43D0F"/>
    <w:rsid w:val="00F4719F"/>
    <w:rsid w:val="00F63E92"/>
    <w:rsid w:val="00FA661F"/>
    <w:rsid w:val="00FE0696"/>
    <w:rsid w:val="00FE4ECA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EBA6D"/>
  <w15:docId w15:val="{92A68AEC-44DF-486D-825A-365D2FBC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60651"/>
    <w:pPr>
      <w:keepNext/>
      <w:outlineLvl w:val="3"/>
    </w:pPr>
    <w:rPr>
      <w:rFonts w:ascii="Arial" w:hAnsi="Arial"/>
      <w:b/>
      <w:snapToGrid w:val="0"/>
      <w:sz w:val="28"/>
      <w:u w:val="single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E05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05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8E05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5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13">
    <w:name w:val="Pa13"/>
    <w:basedOn w:val="Normale"/>
    <w:next w:val="Normale"/>
    <w:rsid w:val="008E0515"/>
    <w:pPr>
      <w:autoSpaceDE w:val="0"/>
      <w:autoSpaceDN w:val="0"/>
      <w:adjustRightInd w:val="0"/>
      <w:spacing w:line="201" w:lineRule="atLeast"/>
    </w:pPr>
    <w:rPr>
      <w:rFonts w:ascii="Helvetica 55 Roman" w:hAnsi="Helvetica 55 Roman"/>
    </w:rPr>
  </w:style>
  <w:style w:type="character" w:customStyle="1" w:styleId="A9">
    <w:name w:val="A9"/>
    <w:rsid w:val="008E0515"/>
    <w:rPr>
      <w:rFonts w:cs="Helvetica 55 Roman"/>
      <w:color w:val="000000"/>
      <w:sz w:val="16"/>
      <w:szCs w:val="16"/>
    </w:rPr>
  </w:style>
  <w:style w:type="paragraph" w:customStyle="1" w:styleId="Pa14">
    <w:name w:val="Pa14"/>
    <w:basedOn w:val="Normale"/>
    <w:next w:val="Normale"/>
    <w:rsid w:val="008E0515"/>
    <w:pPr>
      <w:autoSpaceDE w:val="0"/>
      <w:autoSpaceDN w:val="0"/>
      <w:adjustRightInd w:val="0"/>
      <w:spacing w:line="241" w:lineRule="atLeast"/>
    </w:pPr>
    <w:rPr>
      <w:rFonts w:ascii="Helvetica 55 Roman" w:hAnsi="Helvetica 55 Roman"/>
    </w:rPr>
  </w:style>
  <w:style w:type="character" w:styleId="Enfasigrassetto">
    <w:name w:val="Strong"/>
    <w:basedOn w:val="Carpredefinitoparagrafo"/>
    <w:uiPriority w:val="22"/>
    <w:qFormat/>
    <w:rsid w:val="00800986"/>
    <w:rPr>
      <w:b/>
      <w:bCs/>
    </w:rPr>
  </w:style>
  <w:style w:type="character" w:customStyle="1" w:styleId="apple-converted-space">
    <w:name w:val="apple-converted-space"/>
    <w:basedOn w:val="Carpredefinitoparagrafo"/>
    <w:rsid w:val="00170DD4"/>
  </w:style>
  <w:style w:type="paragraph" w:styleId="Paragrafoelenco">
    <w:name w:val="List Paragraph"/>
    <w:basedOn w:val="Normale"/>
    <w:uiPriority w:val="34"/>
    <w:qFormat/>
    <w:rsid w:val="00E744F3"/>
    <w:pPr>
      <w:ind w:left="720"/>
      <w:contextualSpacing/>
    </w:pPr>
  </w:style>
  <w:style w:type="paragraph" w:styleId="Testodelblocco">
    <w:name w:val="Block Text"/>
    <w:basedOn w:val="Normale"/>
    <w:uiPriority w:val="99"/>
    <w:rsid w:val="00C751DF"/>
    <w:pPr>
      <w:autoSpaceDE w:val="0"/>
      <w:autoSpaceDN w:val="0"/>
      <w:adjustRightInd w:val="0"/>
      <w:spacing w:line="288" w:lineRule="auto"/>
      <w:ind w:left="280" w:right="340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20"/>
      <w:lang w:eastAsia="en-US"/>
    </w:rPr>
  </w:style>
  <w:style w:type="character" w:customStyle="1" w:styleId="COPtitolo10-11">
    <w:name w:val="COP.titolo_10-11"/>
    <w:basedOn w:val="Carpredefinitoparagrafo"/>
    <w:uiPriority w:val="99"/>
    <w:rsid w:val="00C751DF"/>
    <w:rPr>
      <w:rFonts w:ascii="Myriad Pro" w:hAnsi="Myriad Pro" w:cs="Myriad Pro"/>
      <w:caps/>
      <w:color w:val="000000"/>
      <w:sz w:val="20"/>
      <w:szCs w:val="20"/>
    </w:rPr>
  </w:style>
  <w:style w:type="paragraph" w:customStyle="1" w:styleId="Paragrafobase">
    <w:name w:val="[Paragrafo base]"/>
    <w:basedOn w:val="Normale"/>
    <w:uiPriority w:val="99"/>
    <w:rsid w:val="00C751D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COPtitolo32">
    <w:name w:val="COP. titolo_32"/>
    <w:basedOn w:val="Carpredefinitoparagrafo"/>
    <w:uiPriority w:val="99"/>
    <w:rsid w:val="00C751DF"/>
    <w:rPr>
      <w:rFonts w:ascii="Myriad Pro" w:hAnsi="Myriad Pro" w:cs="Myriad Pro"/>
      <w:color w:val="000000"/>
      <w:sz w:val="64"/>
      <w:szCs w:val="64"/>
    </w:rPr>
  </w:style>
  <w:style w:type="paragraph" w:customStyle="1" w:styleId="Testobold">
    <w:name w:val="Testo bold"/>
    <w:basedOn w:val="Normale"/>
    <w:next w:val="Testo"/>
    <w:uiPriority w:val="99"/>
    <w:rsid w:val="00C751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yriad Pro Cond" w:eastAsiaTheme="minorHAnsi" w:hAnsi="Myriad Pro Cond" w:cs="Myriad Pro Cond"/>
      <w:color w:val="000000"/>
      <w:sz w:val="20"/>
      <w:szCs w:val="20"/>
      <w:lang w:eastAsia="en-US"/>
    </w:rPr>
  </w:style>
  <w:style w:type="paragraph" w:customStyle="1" w:styleId="Testo">
    <w:name w:val="Testo"/>
    <w:basedOn w:val="Normale"/>
    <w:uiPriority w:val="99"/>
    <w:rsid w:val="00C751DF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Myriad Pro Light Cond" w:eastAsiaTheme="minorHAnsi" w:hAnsi="Myriad Pro Light Cond" w:cs="Myriad Pro Light Cond"/>
      <w:color w:val="000000"/>
      <w:sz w:val="18"/>
      <w:szCs w:val="18"/>
      <w:lang w:eastAsia="en-US"/>
    </w:rPr>
  </w:style>
  <w:style w:type="character" w:customStyle="1" w:styleId="testo1012">
    <w:name w:val="testo 10_12"/>
    <w:uiPriority w:val="99"/>
    <w:rsid w:val="00C751DF"/>
    <w:rPr>
      <w:rFonts w:ascii="Myriad Pro Cond" w:hAnsi="Myriad Pro Cond" w:cs="Myriad Pro Cond"/>
      <w:color w:val="000000"/>
      <w:sz w:val="20"/>
      <w:szCs w:val="20"/>
    </w:rPr>
  </w:style>
  <w:style w:type="character" w:customStyle="1" w:styleId="testo995">
    <w:name w:val="testo 9_9.5"/>
    <w:basedOn w:val="Carpredefinitoparagrafo"/>
    <w:uiPriority w:val="99"/>
    <w:rsid w:val="00C751DF"/>
    <w:rPr>
      <w:rFonts w:ascii="Myriad Pro Light Cond" w:hAnsi="Myriad Pro Light Cond" w:cs="Myriad Pro Light Cond"/>
      <w:color w:val="000000"/>
      <w:sz w:val="18"/>
      <w:szCs w:val="18"/>
    </w:rPr>
  </w:style>
  <w:style w:type="paragraph" w:customStyle="1" w:styleId="CAPITOLO">
    <w:name w:val="CAPITOLO"/>
    <w:basedOn w:val="Normale"/>
    <w:next w:val="PARAGRAFO"/>
    <w:uiPriority w:val="99"/>
    <w:rsid w:val="00C751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yriad Pro Cond" w:eastAsiaTheme="minorHAnsi" w:hAnsi="Myriad Pro Cond" w:cs="Myriad Pro Cond"/>
      <w:caps/>
      <w:color w:val="000000"/>
      <w:sz w:val="36"/>
      <w:szCs w:val="36"/>
      <w:lang w:eastAsia="en-US"/>
    </w:rPr>
  </w:style>
  <w:style w:type="paragraph" w:customStyle="1" w:styleId="PARAGRAFO">
    <w:name w:val="PARAGRAFO"/>
    <w:basedOn w:val="Normale"/>
    <w:next w:val="Testobold"/>
    <w:uiPriority w:val="99"/>
    <w:rsid w:val="00C751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yriad Pro Cond" w:eastAsiaTheme="minorHAnsi" w:hAnsi="Myriad Pro Cond" w:cs="Myriad Pro Cond"/>
      <w:caps/>
      <w:color w:val="000000"/>
      <w:lang w:eastAsia="en-US"/>
    </w:rPr>
  </w:style>
  <w:style w:type="paragraph" w:customStyle="1" w:styleId="Testotrattino">
    <w:name w:val="Testo trattino"/>
    <w:basedOn w:val="Normale"/>
    <w:next w:val="Testo"/>
    <w:uiPriority w:val="99"/>
    <w:rsid w:val="00C751DF"/>
    <w:pPr>
      <w:suppressAutoHyphens/>
      <w:autoSpaceDE w:val="0"/>
      <w:autoSpaceDN w:val="0"/>
      <w:adjustRightInd w:val="0"/>
      <w:spacing w:line="288" w:lineRule="auto"/>
      <w:ind w:left="170" w:hanging="170"/>
      <w:jc w:val="both"/>
      <w:textAlignment w:val="center"/>
    </w:pPr>
    <w:rPr>
      <w:rFonts w:ascii="Myriad Pro Light Cond" w:eastAsiaTheme="minorHAnsi" w:hAnsi="Myriad Pro Light Cond" w:cs="Myriad Pro Light Cond"/>
      <w:color w:val="000000"/>
      <w:sz w:val="18"/>
      <w:szCs w:val="18"/>
      <w:lang w:eastAsia="en-US"/>
    </w:rPr>
  </w:style>
  <w:style w:type="character" w:customStyle="1" w:styleId="testo18">
    <w:name w:val="testo_18"/>
    <w:basedOn w:val="Carpredefinitoparagrafo"/>
    <w:uiPriority w:val="99"/>
    <w:rsid w:val="00C751DF"/>
    <w:rPr>
      <w:rFonts w:ascii="Myriad Pro Cond" w:hAnsi="Myriad Pro Cond" w:cs="Myriad Pro Cond"/>
      <w:color w:val="000000"/>
      <w:sz w:val="36"/>
      <w:szCs w:val="36"/>
    </w:rPr>
  </w:style>
  <w:style w:type="character" w:customStyle="1" w:styleId="testo9105">
    <w:name w:val="testo 9_10.5"/>
    <w:basedOn w:val="Carpredefinitoparagrafo"/>
    <w:uiPriority w:val="99"/>
    <w:rsid w:val="00C751DF"/>
    <w:rPr>
      <w:rFonts w:ascii="Myriad Pro Light Cond" w:hAnsi="Myriad Pro Light Cond" w:cs="Myriad Pro Light Cond"/>
      <w:color w:val="000000"/>
      <w:sz w:val="18"/>
      <w:szCs w:val="18"/>
    </w:rPr>
  </w:style>
  <w:style w:type="paragraph" w:customStyle="1" w:styleId="Nessunostileparagrafo">
    <w:name w:val="[Nessuno stile paragrafo]"/>
    <w:rsid w:val="00366694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Accessori">
    <w:name w:val="Accessori"/>
    <w:basedOn w:val="Testo"/>
    <w:uiPriority w:val="99"/>
    <w:rsid w:val="00366694"/>
    <w:pPr>
      <w:ind w:left="510" w:hanging="510"/>
    </w:pPr>
  </w:style>
  <w:style w:type="character" w:customStyle="1" w:styleId="testo12145">
    <w:name w:val="testo 12_14.5"/>
    <w:uiPriority w:val="99"/>
    <w:rsid w:val="00366694"/>
    <w:rPr>
      <w:rFonts w:ascii="Myriad Pro Cond" w:hAnsi="Myriad Pro Cond" w:cs="Myriad Pro Cond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4423F6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423F6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3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3F6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60651"/>
    <w:pPr>
      <w:spacing w:before="100" w:beforeAutospacing="1" w:after="100" w:afterAutospacing="1"/>
    </w:pPr>
  </w:style>
  <w:style w:type="character" w:customStyle="1" w:styleId="Titolo4Carattere">
    <w:name w:val="Titolo 4 Carattere"/>
    <w:basedOn w:val="Carpredefinitoparagrafo"/>
    <w:link w:val="Titolo4"/>
    <w:rsid w:val="00B60651"/>
    <w:rPr>
      <w:rFonts w:ascii="Arial" w:eastAsia="Times New Roman" w:hAnsi="Arial" w:cs="Times New Roman"/>
      <w:b/>
      <w:snapToGrid w:val="0"/>
      <w:sz w:val="28"/>
      <w:szCs w:val="24"/>
      <w:u w:val="single"/>
      <w:lang w:val="en-US"/>
    </w:rPr>
  </w:style>
  <w:style w:type="paragraph" w:styleId="Corpotesto">
    <w:name w:val="Body Text"/>
    <w:basedOn w:val="Normale"/>
    <w:link w:val="CorpotestoCarattere"/>
    <w:rsid w:val="00B60651"/>
    <w:rPr>
      <w:rFonts w:ascii="Arial" w:hAnsi="Arial"/>
      <w:snapToGrid w:val="0"/>
      <w:sz w:val="2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rsid w:val="00B60651"/>
    <w:rPr>
      <w:rFonts w:ascii="Arial" w:eastAsia="Times New Roman" w:hAnsi="Arial" w:cs="Times New Roman"/>
      <w:snapToGrid w:val="0"/>
      <w:sz w:val="28"/>
      <w:szCs w:val="24"/>
      <w:lang w:val="en-US"/>
    </w:rPr>
  </w:style>
  <w:style w:type="character" w:customStyle="1" w:styleId="fontstyle01">
    <w:name w:val="fontstyle01"/>
    <w:basedOn w:val="Carpredefinitoparagrafo"/>
    <w:rsid w:val="001D5E17"/>
    <w:rPr>
      <w:rFonts w:ascii="UniversLTStd-BoldObl" w:hAnsi="UniversLTStd-BoldObl" w:hint="default"/>
      <w:b/>
      <w:bCs/>
      <w:i/>
      <w:iCs/>
      <w:color w:val="4D4D4F"/>
      <w:sz w:val="18"/>
      <w:szCs w:val="18"/>
    </w:rPr>
  </w:style>
  <w:style w:type="character" w:customStyle="1" w:styleId="fontstyle21">
    <w:name w:val="fontstyle21"/>
    <w:basedOn w:val="Carpredefinitoparagrafo"/>
    <w:rsid w:val="004B614E"/>
    <w:rPr>
      <w:rFonts w:ascii="Calibri" w:hAnsi="Calibri" w:cs="Calibri" w:hint="default"/>
      <w:b w:val="0"/>
      <w:bCs w:val="0"/>
      <w:i w:val="0"/>
      <w:iCs w:val="0"/>
      <w:color w:val="40404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5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114">
          <w:marLeft w:val="85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2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598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1980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342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948">
          <w:marLeft w:val="2261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255">
          <w:marLeft w:val="2261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916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587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497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891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7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051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362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000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0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0DFCB-B8B8-4834-8CE7-787964E6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emanuele.debiasi@ferroli.com</dc:creator>
  <cp:lastModifiedBy>Emanuele De Biasi</cp:lastModifiedBy>
  <cp:revision>21</cp:revision>
  <cp:lastPrinted>2019-08-02T08:16:00Z</cp:lastPrinted>
  <dcterms:created xsi:type="dcterms:W3CDTF">2019-08-02T08:49:00Z</dcterms:created>
  <dcterms:modified xsi:type="dcterms:W3CDTF">2021-10-01T10:24:00Z</dcterms:modified>
</cp:coreProperties>
</file>